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9B" w:rsidRPr="00DC179B" w:rsidRDefault="00DC179B" w:rsidP="00DC179B">
      <w:pPr>
        <w:shd w:val="clear" w:color="auto" w:fill="FFFFFF"/>
        <w:spacing w:before="283"/>
        <w:ind w:left="28"/>
        <w:jc w:val="both"/>
        <w:rPr>
          <w:rFonts w:ascii="Verdana" w:hAnsi="Verdana"/>
          <w:b/>
          <w:bCs/>
          <w:spacing w:val="-4"/>
          <w:sz w:val="32"/>
          <w:szCs w:val="32"/>
          <w:lang w:val="ca-ES"/>
        </w:rPr>
      </w:pPr>
      <w:r w:rsidRPr="00DC179B">
        <w:rPr>
          <w:rFonts w:ascii="Verdana" w:hAnsi="Verdana"/>
          <w:b/>
          <w:bCs/>
          <w:spacing w:val="-4"/>
          <w:sz w:val="32"/>
          <w:szCs w:val="32"/>
          <w:lang w:val="ca-ES"/>
        </w:rPr>
        <w:t>CONDUCTES CONTRÀRIES A LES NORMES DE CONVIVÈNCIA DEL CENTRE I MESURES CORRECTORES A L’ESCOLA BETÚLIA</w:t>
      </w:r>
    </w:p>
    <w:p w:rsidR="00DC179B" w:rsidRPr="00DC179B" w:rsidRDefault="00DC179B" w:rsidP="00DC179B">
      <w:pPr>
        <w:shd w:val="clear" w:color="auto" w:fill="FFFFFF"/>
        <w:spacing w:before="283"/>
        <w:ind w:left="28"/>
        <w:jc w:val="both"/>
        <w:rPr>
          <w:rFonts w:ascii="Verdana" w:hAnsi="Verdana"/>
          <w:b/>
          <w:bCs/>
          <w:spacing w:val="-4"/>
          <w:lang w:val="ca-ES"/>
        </w:rPr>
      </w:pPr>
      <w:r w:rsidRPr="00DC179B">
        <w:rPr>
          <w:rFonts w:ascii="Verdana" w:hAnsi="Verdana"/>
          <w:b/>
          <w:bCs/>
          <w:spacing w:val="-4"/>
          <w:lang w:val="ca-ES"/>
        </w:rPr>
        <w:t xml:space="preserve">Art. 91 </w:t>
      </w:r>
    </w:p>
    <w:p w:rsidR="00DC179B" w:rsidRPr="00DC179B" w:rsidRDefault="00DC179B" w:rsidP="00DC179B">
      <w:pPr>
        <w:shd w:val="clear" w:color="auto" w:fill="FFFFFF"/>
        <w:spacing w:before="283"/>
        <w:ind w:left="28"/>
        <w:jc w:val="both"/>
        <w:rPr>
          <w:rFonts w:ascii="Verdana" w:hAnsi="Verdana"/>
          <w:spacing w:val="-4"/>
          <w:lang w:val="ca-ES"/>
        </w:rPr>
      </w:pPr>
      <w:r w:rsidRPr="00DC179B">
        <w:rPr>
          <w:rFonts w:ascii="Verdana" w:hAnsi="Verdana"/>
          <w:spacing w:val="-4"/>
          <w:lang w:val="ca-ES"/>
        </w:rPr>
        <w:t>S’han de considerar conductes contràries a les normes de convivència del Centre les següents:</w:t>
      </w:r>
    </w:p>
    <w:p w:rsidR="00DC179B" w:rsidRPr="00DC179B" w:rsidRDefault="00DC179B" w:rsidP="00DC179B">
      <w:pPr>
        <w:widowControl w:val="0"/>
        <w:numPr>
          <w:ilvl w:val="0"/>
          <w:numId w:val="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Les faltes injustificades de puntualitat o d’assistència a classe.</w:t>
      </w:r>
    </w:p>
    <w:p w:rsidR="00DC179B" w:rsidRPr="00DC179B" w:rsidRDefault="00DC179B" w:rsidP="00DC179B">
      <w:pPr>
        <w:widowControl w:val="0"/>
        <w:numPr>
          <w:ilvl w:val="0"/>
          <w:numId w:val="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Els actes d’incorrecció o desconsideració amb els altres membres de la comunitat escolar.</w:t>
      </w:r>
    </w:p>
    <w:p w:rsidR="00DC179B" w:rsidRPr="00DC179B" w:rsidRDefault="00DC179B" w:rsidP="00DC179B">
      <w:pPr>
        <w:widowControl w:val="0"/>
        <w:numPr>
          <w:ilvl w:val="0"/>
          <w:numId w:val="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Els actes injustificats que alterin el desenvolupament normal de les activitats del Centre.</w:t>
      </w:r>
    </w:p>
    <w:p w:rsidR="00DC179B" w:rsidRPr="00DC179B" w:rsidRDefault="00DC179B" w:rsidP="00DC179B">
      <w:pPr>
        <w:widowControl w:val="0"/>
        <w:numPr>
          <w:ilvl w:val="0"/>
          <w:numId w:val="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Els actes d’indisciplina i les injúries o les ofenses contra membres de la comunitat escolar.</w:t>
      </w:r>
    </w:p>
    <w:p w:rsidR="00DC179B" w:rsidRPr="00DC179B" w:rsidRDefault="00DC179B" w:rsidP="00DC179B">
      <w:pPr>
        <w:widowControl w:val="0"/>
        <w:numPr>
          <w:ilvl w:val="0"/>
          <w:numId w:val="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 deteriorament, causat intencionadament, de les dependències del Centre, o del material d’aquest o de la comunitat escolar.</w:t>
      </w:r>
    </w:p>
    <w:p w:rsidR="00DC179B" w:rsidRPr="00DC179B" w:rsidRDefault="00DC179B" w:rsidP="00DC179B">
      <w:pPr>
        <w:widowControl w:val="0"/>
        <w:numPr>
          <w:ilvl w:val="0"/>
          <w:numId w:val="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Qualsevol altra incorrecció que alteri el normal desenvolupament de l’activitat escolar, que no constitueixi falta segons l’article 95 d’aquesta normativa.</w:t>
      </w:r>
    </w:p>
    <w:p w:rsidR="00DC179B" w:rsidRPr="00DC179B" w:rsidRDefault="00DC179B" w:rsidP="00DC179B">
      <w:pPr>
        <w:shd w:val="clear" w:color="auto" w:fill="FFFFFF"/>
        <w:ind w:left="28"/>
        <w:jc w:val="both"/>
        <w:rPr>
          <w:rFonts w:ascii="Verdana" w:hAnsi="Verdana"/>
          <w:spacing w:val="-4"/>
          <w:lang w:val="ca-ES"/>
        </w:rPr>
      </w:pPr>
    </w:p>
    <w:p w:rsidR="00DC179B" w:rsidRPr="00DC179B" w:rsidRDefault="00DC179B" w:rsidP="00DC179B">
      <w:pPr>
        <w:shd w:val="clear" w:color="auto" w:fill="FFFFFF"/>
        <w:ind w:left="28"/>
        <w:jc w:val="both"/>
        <w:rPr>
          <w:rFonts w:ascii="Verdana" w:hAnsi="Verdana"/>
          <w:b/>
          <w:bCs/>
          <w:spacing w:val="-4"/>
          <w:lang w:val="ca-ES"/>
        </w:rPr>
      </w:pPr>
      <w:r w:rsidRPr="00DC179B">
        <w:rPr>
          <w:rFonts w:ascii="Verdana" w:hAnsi="Verdana"/>
          <w:b/>
          <w:bCs/>
          <w:spacing w:val="-4"/>
          <w:lang w:val="ca-ES"/>
        </w:rPr>
        <w:t>Art. 92</w:t>
      </w:r>
    </w:p>
    <w:p w:rsidR="00DC179B" w:rsidRPr="00DC179B" w:rsidRDefault="00DC179B" w:rsidP="00DC179B">
      <w:pPr>
        <w:shd w:val="clear" w:color="auto" w:fill="FFFFFF"/>
        <w:ind w:left="28"/>
        <w:jc w:val="both"/>
        <w:rPr>
          <w:rFonts w:ascii="Verdana" w:hAnsi="Verdana"/>
          <w:spacing w:val="-4"/>
          <w:lang w:val="ca-ES"/>
        </w:rPr>
      </w:pPr>
      <w:r w:rsidRPr="00DC179B">
        <w:rPr>
          <w:rFonts w:ascii="Verdana" w:hAnsi="Verdana"/>
          <w:spacing w:val="-4"/>
          <w:lang w:val="ca-ES"/>
        </w:rPr>
        <w:t>MESURES CORRECTORES</w:t>
      </w:r>
    </w:p>
    <w:p w:rsidR="00DC179B" w:rsidRPr="00DC179B" w:rsidRDefault="00DC179B" w:rsidP="00DC179B">
      <w:pPr>
        <w:widowControl w:val="0"/>
        <w:numPr>
          <w:ilvl w:val="0"/>
          <w:numId w:val="6"/>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Les mesures correctores seran:</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Amonestació oral.</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Compareixença immediata davant de la cap d’estudis o de la directora del Centre.</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Privació del temps d’esbarjo.</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Amonestació escrita.</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Realització de tasques educadores per a l’alumne o l’alumna, en horari no lectiu, i/o reparació econòmica dels danys causats al material del Centre o bé al d’altres membres de la comunitat educativa. La realització d’aquestes tasques no es podrà prolongar per un període superior a dues setmanes.</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lastRenderedPageBreak/>
        <w:t>Suspensió del dret a participar en activitats extraescolars o complementàries del Centre per un període màxim d’un mes.</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Canvi de classe de l’alumne o de l’alumna per un període màxim de quinze dies.</w:t>
      </w:r>
    </w:p>
    <w:p w:rsidR="00DC179B" w:rsidRPr="00DC179B" w:rsidRDefault="00DC179B" w:rsidP="00DC179B">
      <w:pPr>
        <w:widowControl w:val="0"/>
        <w:numPr>
          <w:ilvl w:val="0"/>
          <w:numId w:val="7"/>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Suspensió del dret d’assistència a determinades classes per un període no superior a cinc dies lectius. Durant la impartició d’aquestes classes l’alumne o l’alumna ha de romandre al Centre efectuant els treballs acadèmics que se li encomanin.</w:t>
      </w:r>
    </w:p>
    <w:p w:rsidR="00DC179B" w:rsidRPr="00DC179B" w:rsidRDefault="00DC179B" w:rsidP="00DC179B">
      <w:pPr>
        <w:widowControl w:val="0"/>
        <w:numPr>
          <w:ilvl w:val="1"/>
          <w:numId w:val="7"/>
        </w:numPr>
        <w:shd w:val="clear" w:color="auto" w:fill="FFFFFF"/>
        <w:tabs>
          <w:tab w:val="clear" w:pos="1800"/>
          <w:tab w:val="num" w:pos="0"/>
        </w:tabs>
        <w:autoSpaceDE w:val="0"/>
        <w:autoSpaceDN w:val="0"/>
        <w:adjustRightInd w:val="0"/>
        <w:spacing w:before="283" w:after="0" w:line="240" w:lineRule="auto"/>
        <w:ind w:left="426"/>
        <w:jc w:val="both"/>
        <w:rPr>
          <w:rFonts w:ascii="Verdana" w:hAnsi="Verdana"/>
          <w:spacing w:val="-4"/>
          <w:lang w:val="ca-ES"/>
        </w:rPr>
      </w:pPr>
      <w:r w:rsidRPr="00DC179B">
        <w:rPr>
          <w:rFonts w:ascii="Verdana" w:hAnsi="Verdana"/>
          <w:spacing w:val="-4"/>
          <w:lang w:val="ca-ES"/>
        </w:rPr>
        <w:t>La imposició de les mesures correctores previstes a les lletres d), e), f), g) i h) de l’apartat anterior s’han de comunicar formalment als pares dels alumnes.</w:t>
      </w:r>
    </w:p>
    <w:p w:rsidR="00DC179B" w:rsidRPr="00DC179B" w:rsidRDefault="00DC179B" w:rsidP="00DC179B">
      <w:pPr>
        <w:shd w:val="clear" w:color="auto" w:fill="FFFFFF"/>
        <w:ind w:left="28"/>
        <w:jc w:val="both"/>
        <w:rPr>
          <w:rFonts w:ascii="Verdana" w:hAnsi="Verdana"/>
          <w:spacing w:val="-4"/>
          <w:lang w:val="ca-ES"/>
        </w:rPr>
      </w:pPr>
    </w:p>
    <w:p w:rsidR="00DC179B" w:rsidRPr="00DC179B" w:rsidRDefault="00DC179B" w:rsidP="00DC179B">
      <w:pPr>
        <w:shd w:val="clear" w:color="auto" w:fill="FFFFFF"/>
        <w:ind w:left="28"/>
        <w:jc w:val="both"/>
        <w:rPr>
          <w:rFonts w:ascii="Verdana" w:hAnsi="Verdana"/>
          <w:b/>
          <w:bCs/>
          <w:spacing w:val="-4"/>
          <w:lang w:val="ca-ES"/>
        </w:rPr>
      </w:pPr>
      <w:r w:rsidRPr="00DC179B">
        <w:rPr>
          <w:rFonts w:ascii="Verdana" w:hAnsi="Verdana"/>
          <w:b/>
          <w:bCs/>
          <w:spacing w:val="-4"/>
          <w:lang w:val="ca-ES"/>
        </w:rPr>
        <w:t>Art. 93</w:t>
      </w:r>
    </w:p>
    <w:p w:rsidR="00DC179B" w:rsidRPr="00DC179B" w:rsidRDefault="00DC179B" w:rsidP="00DC179B">
      <w:pPr>
        <w:shd w:val="clear" w:color="auto" w:fill="FFFFFF"/>
        <w:ind w:left="28"/>
        <w:jc w:val="both"/>
        <w:rPr>
          <w:rFonts w:ascii="Verdana" w:hAnsi="Verdana"/>
          <w:spacing w:val="-4"/>
          <w:lang w:val="ca-ES"/>
        </w:rPr>
      </w:pPr>
      <w:r w:rsidRPr="00DC179B">
        <w:rPr>
          <w:rFonts w:ascii="Verdana" w:hAnsi="Verdana"/>
          <w:spacing w:val="-4"/>
          <w:lang w:val="ca-ES"/>
        </w:rPr>
        <w:t>COMPETÈNCIA PER APLICAR MESURES CORRECTORES</w:t>
      </w:r>
    </w:p>
    <w:p w:rsidR="00DC179B" w:rsidRPr="00DC179B" w:rsidRDefault="00DC179B" w:rsidP="00DC179B">
      <w:pPr>
        <w:shd w:val="clear" w:color="auto" w:fill="FFFFFF"/>
        <w:spacing w:before="283"/>
        <w:ind w:left="28"/>
        <w:jc w:val="both"/>
        <w:rPr>
          <w:rFonts w:ascii="Verdana" w:hAnsi="Verdana"/>
          <w:spacing w:val="-4"/>
          <w:lang w:val="ca-ES"/>
        </w:rPr>
      </w:pPr>
      <w:r w:rsidRPr="00DC179B">
        <w:rPr>
          <w:rFonts w:ascii="Verdana" w:hAnsi="Verdana"/>
          <w:spacing w:val="-4"/>
          <w:lang w:val="ca-ES"/>
        </w:rPr>
        <w:t>L’aplicació de les mesures correctores detallades a l’article anterior correspon a:</w:t>
      </w:r>
    </w:p>
    <w:p w:rsidR="00DC179B" w:rsidRPr="00DC179B" w:rsidRDefault="00DC179B" w:rsidP="00DC179B">
      <w:pPr>
        <w:widowControl w:val="0"/>
        <w:numPr>
          <w:ilvl w:val="0"/>
          <w:numId w:val="8"/>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Qualsevol professor o professora del Centre, escoltat l’alumne  o l’alumna, en el supòsit de les mesures correctores previstes a les lletres a), b) i c) de l’article anterior.</w:t>
      </w:r>
    </w:p>
    <w:p w:rsidR="00DC179B" w:rsidRPr="00DC179B" w:rsidRDefault="00DC179B" w:rsidP="00DC179B">
      <w:pPr>
        <w:widowControl w:val="0"/>
        <w:numPr>
          <w:ilvl w:val="0"/>
          <w:numId w:val="8"/>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persona Tutora, la persona Cap d’Estudis, la Directora del Centre, escoltat l’alumnat, en el supòsit de la mesura correctora prevista a la lletra d) de l’article anterior.</w:t>
      </w:r>
    </w:p>
    <w:p w:rsidR="00DC179B" w:rsidRPr="00DC179B" w:rsidRDefault="00DC179B" w:rsidP="00DC179B">
      <w:pPr>
        <w:widowControl w:val="0"/>
        <w:numPr>
          <w:ilvl w:val="0"/>
          <w:numId w:val="8"/>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directora del Centre, o la Cap d’Estudis per delegació d’aquesta, el Tutor del curs i la comissió de convivència, escoltat l’alumna/a, en el supòsit de les mesures correctores previstes a les lletres e), f), g) i h) de l’article anterior.</w:t>
      </w:r>
    </w:p>
    <w:p w:rsidR="00DC179B" w:rsidRPr="00DC179B" w:rsidRDefault="00DC179B" w:rsidP="00DC179B">
      <w:pPr>
        <w:shd w:val="clear" w:color="auto" w:fill="FFFFFF"/>
        <w:jc w:val="both"/>
        <w:rPr>
          <w:rFonts w:ascii="Verdana" w:hAnsi="Verdana"/>
          <w:b/>
          <w:bCs/>
          <w:spacing w:val="-4"/>
          <w:lang w:val="ca-ES"/>
        </w:rPr>
      </w:pP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94</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CONSTÀNCIA ESCRITA</w:t>
      </w:r>
    </w:p>
    <w:p w:rsidR="00DC179B" w:rsidRPr="00DC179B" w:rsidRDefault="00DC179B" w:rsidP="00DC179B">
      <w:pPr>
        <w:shd w:val="clear" w:color="auto" w:fill="FFFFFF"/>
        <w:spacing w:before="283"/>
        <w:jc w:val="both"/>
        <w:rPr>
          <w:rFonts w:ascii="Verdana" w:hAnsi="Verdana"/>
          <w:spacing w:val="-4"/>
          <w:lang w:val="ca-ES"/>
        </w:rPr>
      </w:pPr>
      <w:r w:rsidRPr="00DC179B">
        <w:rPr>
          <w:rFonts w:ascii="Verdana" w:hAnsi="Verdana"/>
          <w:spacing w:val="-4"/>
          <w:lang w:val="ca-ES"/>
        </w:rPr>
        <w:t>De qualsevol mesura correctora que s’apliqui n’ha de quedar constància escrita, amb excepció de les previstes a les lletres a), b) i c) de l’article 92, amb explicació de la conducta de l’alumne/a que l’ha motivada.</w:t>
      </w: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95</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PRESCRIPCIÓ</w:t>
      </w:r>
    </w:p>
    <w:p w:rsidR="00DC179B" w:rsidRDefault="00DC179B" w:rsidP="00DC179B">
      <w:pPr>
        <w:shd w:val="clear" w:color="auto" w:fill="FFFFFF"/>
        <w:spacing w:before="283"/>
        <w:jc w:val="both"/>
        <w:rPr>
          <w:rFonts w:ascii="Verdana" w:hAnsi="Verdana"/>
          <w:spacing w:val="-4"/>
          <w:lang w:val="ca-ES"/>
        </w:rPr>
      </w:pPr>
      <w:r w:rsidRPr="00DC179B">
        <w:rPr>
          <w:rFonts w:ascii="Verdana" w:hAnsi="Verdana"/>
          <w:spacing w:val="-4"/>
          <w:lang w:val="ca-ES"/>
        </w:rPr>
        <w:t xml:space="preserve">Els actes i incorreccions considerades conductes contràries a les normes de convivència de l’article 91 d’aquest Reglament prescriuen en el termini d’un </w:t>
      </w:r>
      <w:r w:rsidRPr="00DC179B">
        <w:rPr>
          <w:rFonts w:ascii="Verdana" w:hAnsi="Verdana"/>
          <w:spacing w:val="-4"/>
          <w:lang w:val="ca-ES"/>
        </w:rPr>
        <w:lastRenderedPageBreak/>
        <w:t>mes comptat a partir de la seva comissió. Les mesures correctores prescriuen en el termini d’un mes de la seva imposició.</w:t>
      </w:r>
    </w:p>
    <w:p w:rsidR="00DC179B" w:rsidRPr="00DC179B" w:rsidRDefault="00DC179B" w:rsidP="00DC179B">
      <w:pPr>
        <w:shd w:val="clear" w:color="auto" w:fill="FFFFFF"/>
        <w:spacing w:before="283"/>
        <w:jc w:val="both"/>
        <w:rPr>
          <w:rFonts w:ascii="Verdana" w:hAnsi="Verdana"/>
          <w:b/>
          <w:bCs/>
          <w:spacing w:val="-4"/>
          <w:lang w:val="ca-ES"/>
        </w:rPr>
      </w:pPr>
      <w:r w:rsidRPr="00DC179B">
        <w:rPr>
          <w:rFonts w:ascii="Verdana" w:hAnsi="Verdana"/>
          <w:b/>
          <w:bCs/>
          <w:spacing w:val="-4"/>
          <w:lang w:val="ca-ES"/>
        </w:rPr>
        <w:t>CONDUCTES GREUMENT PERJUDICIALS PER A LA CONVIVÈNCIA EN EL CENTRE, QUALIFICADES COM A FALTA, I SANCIONS.</w:t>
      </w:r>
    </w:p>
    <w:p w:rsidR="00DC179B" w:rsidRPr="00DC179B" w:rsidRDefault="00DC179B" w:rsidP="00DC179B">
      <w:pPr>
        <w:shd w:val="clear" w:color="auto" w:fill="FFFFFF"/>
        <w:ind w:left="28"/>
        <w:jc w:val="both"/>
        <w:rPr>
          <w:rFonts w:ascii="Verdana" w:hAnsi="Verdana"/>
          <w:b/>
          <w:bCs/>
          <w:spacing w:val="-4"/>
          <w:lang w:val="ca-ES"/>
        </w:rPr>
      </w:pPr>
      <w:r w:rsidRPr="00DC179B">
        <w:rPr>
          <w:rFonts w:ascii="Verdana" w:hAnsi="Verdana"/>
          <w:b/>
          <w:bCs/>
          <w:spacing w:val="-4"/>
          <w:lang w:val="ca-ES"/>
        </w:rPr>
        <w:t>Art. 96</w:t>
      </w:r>
    </w:p>
    <w:p w:rsidR="00DC179B" w:rsidRPr="00DC179B" w:rsidRDefault="00DC179B" w:rsidP="00DC179B">
      <w:pPr>
        <w:shd w:val="clear" w:color="auto" w:fill="FFFFFF"/>
        <w:ind w:left="28"/>
        <w:jc w:val="both"/>
        <w:rPr>
          <w:rFonts w:ascii="Verdana" w:hAnsi="Verdana"/>
          <w:spacing w:val="-4"/>
          <w:lang w:val="ca-ES"/>
        </w:rPr>
      </w:pPr>
      <w:r w:rsidRPr="00DC179B">
        <w:rPr>
          <w:rFonts w:ascii="Verdana" w:hAnsi="Verdana"/>
          <w:spacing w:val="-4"/>
          <w:lang w:val="ca-ES"/>
        </w:rPr>
        <w:t>CONDUCTES GREUMENT PERJUDICIALS PER A LA CONVIVÈNCIA EN  EL CENTRE</w:t>
      </w:r>
    </w:p>
    <w:p w:rsidR="00DC179B" w:rsidRPr="00DC179B" w:rsidRDefault="00DC179B" w:rsidP="00DC179B">
      <w:pPr>
        <w:shd w:val="clear" w:color="auto" w:fill="FFFFFF"/>
        <w:spacing w:before="283"/>
        <w:ind w:left="28"/>
        <w:jc w:val="both"/>
        <w:rPr>
          <w:rFonts w:ascii="Verdana" w:hAnsi="Verdana"/>
          <w:spacing w:val="-4"/>
          <w:lang w:val="ca-ES"/>
        </w:rPr>
      </w:pPr>
      <w:r w:rsidRPr="00DC179B">
        <w:rPr>
          <w:rFonts w:ascii="Verdana" w:hAnsi="Verdana"/>
          <w:spacing w:val="-4"/>
          <w:lang w:val="ca-ES"/>
        </w:rPr>
        <w:t>Són sancionades com a faltes, en els termes i amb els procediments establerts en aquest capítol, les següents conductes greument perjudicials per a la convivència en el Centre:</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Els actes greus d’indisciplina i les injúries o ofenses contra membres de la comunitat escolar que depassen la incorrecció o la desconsideració previstes a l’article 91.</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L’agressió física o les amenaces a membres de la comunitat educativa.</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Les vexacions o humiliacions a qualsevol membre de la comunitat escolar, particularment aquelles que tinguin una implicació de gènere, sexual, racial o xenòfoba, o es realitzin contra l’alumnat més vulnerable per les seves característiques personals, socials o educatives.</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suplantació de personalitat en actes de la vida docent i la falsificació o sostracció de documents i material acadèmic.</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 deteriorament greu, causat intencionadament, de les dependències del Centre, del seu material o dels objectes i les pertinences dels altres membres de la comunitat educativa.</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Els actes injustificats que alterin greument el desenvolupament normal de les activitats del Centre.</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Les actuacions i les incitacions a actuacions perjudicials per a la salut i la integritat personal dels membres de la comunitat educativa del Centre.</w:t>
      </w:r>
    </w:p>
    <w:p w:rsidR="00DC179B" w:rsidRPr="00DC179B" w:rsidRDefault="00DC179B" w:rsidP="00DC179B">
      <w:pPr>
        <w:widowControl w:val="0"/>
        <w:numPr>
          <w:ilvl w:val="0"/>
          <w:numId w:val="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reiterada i sistemàtica comissió de conductes contràries a les normes de convivència en el Centre.</w:t>
      </w:r>
    </w:p>
    <w:p w:rsidR="00DC179B" w:rsidRPr="00DC179B" w:rsidRDefault="00DC179B" w:rsidP="00DC179B">
      <w:pPr>
        <w:shd w:val="clear" w:color="auto" w:fill="FFFFFF"/>
        <w:ind w:left="28"/>
        <w:jc w:val="both"/>
        <w:rPr>
          <w:rFonts w:ascii="Verdana" w:hAnsi="Verdana"/>
          <w:spacing w:val="-4"/>
          <w:lang w:val="ca-ES"/>
        </w:rPr>
      </w:pP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97</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SANCIONS</w:t>
      </w:r>
    </w:p>
    <w:p w:rsidR="00DC179B" w:rsidRPr="00DC179B" w:rsidRDefault="00DC179B" w:rsidP="00DC179B">
      <w:pPr>
        <w:shd w:val="clear" w:color="auto" w:fill="FFFFFF"/>
        <w:spacing w:before="283"/>
        <w:ind w:left="28"/>
        <w:jc w:val="both"/>
        <w:rPr>
          <w:rFonts w:ascii="Verdana" w:hAnsi="Verdana"/>
          <w:spacing w:val="-4"/>
          <w:lang w:val="ca-ES"/>
        </w:rPr>
      </w:pPr>
      <w:r w:rsidRPr="00DC179B">
        <w:rPr>
          <w:rFonts w:ascii="Verdana" w:hAnsi="Verdana"/>
          <w:spacing w:val="-4"/>
          <w:lang w:val="ca-ES"/>
        </w:rPr>
        <w:t>Les sancions que poden imposar-se per la comissió de les faltes previstes a l’article anterior són les següents:</w:t>
      </w:r>
    </w:p>
    <w:p w:rsidR="00DC179B" w:rsidRPr="00DC179B" w:rsidRDefault="00DC179B" w:rsidP="00DC179B">
      <w:pPr>
        <w:widowControl w:val="0"/>
        <w:numPr>
          <w:ilvl w:val="0"/>
          <w:numId w:val="3"/>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lastRenderedPageBreak/>
        <w:t>Realització de tasques educadores per a l’alumne/a, en horari lectiu, i/o la reparació econòmica dels danys materials causats. La realització d’aquestes tasques no es pot prolongar per un període superior a un mes.</w:t>
      </w:r>
    </w:p>
    <w:p w:rsidR="00DC179B" w:rsidRPr="00DC179B" w:rsidRDefault="00DC179B" w:rsidP="00DC179B">
      <w:pPr>
        <w:widowControl w:val="0"/>
        <w:numPr>
          <w:ilvl w:val="0"/>
          <w:numId w:val="3"/>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Suspensió del dret a participar en determinades activitats extraescolars o complementàries durant un període que no pot ser superior a tres mesos o al que resti per a la finalització del corresponent curs acadèmic.</w:t>
      </w:r>
    </w:p>
    <w:p w:rsidR="00DC179B" w:rsidRPr="00DC179B" w:rsidRDefault="00DC179B" w:rsidP="00DC179B">
      <w:pPr>
        <w:widowControl w:val="0"/>
        <w:numPr>
          <w:ilvl w:val="0"/>
          <w:numId w:val="3"/>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Canvi de classe de l’alumne.</w:t>
      </w:r>
    </w:p>
    <w:p w:rsidR="00DC179B" w:rsidRPr="00DC179B" w:rsidRDefault="00DC179B" w:rsidP="00DC179B">
      <w:pPr>
        <w:widowControl w:val="0"/>
        <w:numPr>
          <w:ilvl w:val="0"/>
          <w:numId w:val="3"/>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Suspensió del dret d’assistència al Centre o a determinades classes per un període que no pot ser superior a quinze dies lectius, sense que això comporti la pèrdua del dret a l’avaluació contínua, i sens prejudici de l’obligació que l’alumne/a realitzi determinats treballs acadèmics fora del Centre. El Tutor o la tutora ha de lliurar a l’alumne/a un pla de treball de les activitats que ha de realitzar i establirà les formes de seguiment i control durant els dies de no assistència al Centre per tal de garantir el dret a l’avaluació contínua.</w:t>
      </w:r>
    </w:p>
    <w:p w:rsidR="00DC179B" w:rsidRPr="00DC179B" w:rsidRDefault="00DC179B" w:rsidP="00DC179B">
      <w:pPr>
        <w:widowControl w:val="0"/>
        <w:numPr>
          <w:ilvl w:val="0"/>
          <w:numId w:val="3"/>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Inhabilitació per cursar estudis al Centre per un període de tres mesos o pel que resti per a la fi del corresponent curs acadèmic si el període és inferior.</w:t>
      </w:r>
    </w:p>
    <w:p w:rsidR="00DC179B" w:rsidRPr="00DC179B" w:rsidRDefault="00DC179B" w:rsidP="00DC179B">
      <w:pPr>
        <w:widowControl w:val="0"/>
        <w:numPr>
          <w:ilvl w:val="0"/>
          <w:numId w:val="3"/>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Inhabilitació definitiva per a cursar estudis al Centre en el que s’ha comès la falta.</w:t>
      </w:r>
    </w:p>
    <w:p w:rsidR="00DC179B" w:rsidRPr="00DC179B" w:rsidRDefault="00DC179B" w:rsidP="00DC179B">
      <w:pPr>
        <w:shd w:val="clear" w:color="auto" w:fill="FFFFFF"/>
        <w:ind w:left="28"/>
        <w:jc w:val="both"/>
        <w:rPr>
          <w:rFonts w:ascii="Verdana" w:hAnsi="Verdana"/>
          <w:spacing w:val="-4"/>
          <w:lang w:val="ca-ES"/>
        </w:rPr>
      </w:pPr>
    </w:p>
    <w:p w:rsidR="00DC179B" w:rsidRPr="00DC179B" w:rsidRDefault="00DC179B" w:rsidP="00DC179B">
      <w:pPr>
        <w:shd w:val="clear" w:color="auto" w:fill="FFFFFF"/>
        <w:ind w:left="28"/>
        <w:jc w:val="both"/>
        <w:rPr>
          <w:rFonts w:ascii="Verdana" w:hAnsi="Verdana"/>
          <w:b/>
          <w:bCs/>
          <w:spacing w:val="-4"/>
          <w:lang w:val="ca-ES"/>
        </w:rPr>
      </w:pPr>
      <w:r w:rsidRPr="00DC179B">
        <w:rPr>
          <w:rFonts w:ascii="Verdana" w:hAnsi="Verdana"/>
          <w:b/>
          <w:bCs/>
          <w:spacing w:val="-4"/>
          <w:lang w:val="ca-ES"/>
        </w:rPr>
        <w:t>Art. 98</w:t>
      </w:r>
    </w:p>
    <w:p w:rsidR="00DC179B" w:rsidRPr="00DC179B" w:rsidRDefault="00DC179B" w:rsidP="00DC179B">
      <w:pPr>
        <w:shd w:val="clear" w:color="auto" w:fill="FFFFFF"/>
        <w:ind w:left="28"/>
        <w:jc w:val="both"/>
        <w:rPr>
          <w:rFonts w:ascii="Verdana" w:hAnsi="Verdana"/>
          <w:spacing w:val="-4"/>
          <w:lang w:val="ca-ES"/>
        </w:rPr>
      </w:pPr>
      <w:r w:rsidRPr="00DC179B">
        <w:rPr>
          <w:rFonts w:ascii="Verdana" w:hAnsi="Verdana"/>
          <w:spacing w:val="-4"/>
          <w:lang w:val="ca-ES"/>
        </w:rPr>
        <w:t>RESPONSABILITAT PENAL</w:t>
      </w:r>
    </w:p>
    <w:p w:rsidR="00DC179B" w:rsidRPr="00DC179B" w:rsidRDefault="00DC179B" w:rsidP="00DC179B">
      <w:pPr>
        <w:widowControl w:val="0"/>
        <w:numPr>
          <w:ilvl w:val="0"/>
          <w:numId w:val="4"/>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 xml:space="preserve">La direcció del Centre comunicarà al ministeri fiscal i a la direcció dels Serveis Territorials del Departament d’Educació i Universitats qualsevol fet que pugui ser constitutiu de delicte o falta </w:t>
      </w:r>
      <w:proofErr w:type="spellStart"/>
      <w:r w:rsidRPr="00DC179B">
        <w:rPr>
          <w:rFonts w:ascii="Verdana" w:hAnsi="Verdana"/>
          <w:spacing w:val="-4"/>
          <w:lang w:val="ca-ES"/>
        </w:rPr>
        <w:t>perseguible</w:t>
      </w:r>
      <w:proofErr w:type="spellEnd"/>
      <w:r w:rsidRPr="00DC179B">
        <w:rPr>
          <w:rFonts w:ascii="Verdana" w:hAnsi="Verdana"/>
          <w:spacing w:val="-4"/>
          <w:lang w:val="ca-ES"/>
        </w:rPr>
        <w:t xml:space="preserve"> penalment. Això no serà obstacle per a la continuació de la instrucció de l’expedient fins a la seva resolució i aplicació de la sanció que correspongui.</w:t>
      </w:r>
    </w:p>
    <w:p w:rsidR="00DC179B" w:rsidRPr="00DC179B" w:rsidRDefault="00DC179B" w:rsidP="00DC179B">
      <w:pPr>
        <w:widowControl w:val="0"/>
        <w:numPr>
          <w:ilvl w:val="0"/>
          <w:numId w:val="4"/>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Quan, de conformitat amb la legislació reguladora de la responsabilitat penal dels menors, s’hagi obert el corresponent expedient a un o una menor per la seva presumpta participació en danys a les instal·lacions o al material del centre docent o per la sostracció d’aquest material, i el menor o la menor hagi manifestat al ministeri fiscal la seva voluntat de participar en un procediment de mediació penal juvenil, la directora del Centre o la persona membre del Consell Escolar que es designi, ha d’assistir en representació del Centre a la convocatòria feta per l’equip de mediació corresponent, per escoltar la proposta de conciliació o de reparació del menor i avaluar-la.</w:t>
      </w:r>
    </w:p>
    <w:p w:rsidR="00DC179B" w:rsidRDefault="00DC179B" w:rsidP="00DC179B">
      <w:pPr>
        <w:shd w:val="clear" w:color="auto" w:fill="FFFFFF"/>
        <w:ind w:left="28"/>
        <w:jc w:val="both"/>
        <w:rPr>
          <w:rFonts w:ascii="Verdana" w:hAnsi="Verdana"/>
          <w:spacing w:val="-4"/>
          <w:lang w:val="ca-ES"/>
        </w:rPr>
      </w:pPr>
    </w:p>
    <w:p w:rsidR="00D2133E" w:rsidRDefault="00D2133E" w:rsidP="00DC179B">
      <w:pPr>
        <w:shd w:val="clear" w:color="auto" w:fill="FFFFFF"/>
        <w:ind w:left="28"/>
        <w:jc w:val="both"/>
        <w:rPr>
          <w:rFonts w:ascii="Verdana" w:hAnsi="Verdana"/>
          <w:spacing w:val="-4"/>
          <w:lang w:val="ca-ES"/>
        </w:rPr>
      </w:pPr>
    </w:p>
    <w:p w:rsidR="00D2133E" w:rsidRPr="00DC179B" w:rsidRDefault="00D2133E" w:rsidP="00DC179B">
      <w:pPr>
        <w:shd w:val="clear" w:color="auto" w:fill="FFFFFF"/>
        <w:ind w:left="28"/>
        <w:jc w:val="both"/>
        <w:rPr>
          <w:rFonts w:ascii="Verdana" w:hAnsi="Verdana"/>
          <w:spacing w:val="-4"/>
          <w:lang w:val="ca-ES"/>
        </w:rPr>
      </w:pPr>
    </w:p>
    <w:p w:rsidR="00DC179B" w:rsidRPr="00DC179B" w:rsidRDefault="00DC179B" w:rsidP="00DC179B">
      <w:pPr>
        <w:shd w:val="clear" w:color="auto" w:fill="FFFFFF"/>
        <w:ind w:left="28"/>
        <w:jc w:val="both"/>
        <w:rPr>
          <w:rFonts w:ascii="Verdana" w:hAnsi="Verdana"/>
          <w:b/>
          <w:bCs/>
          <w:spacing w:val="-4"/>
          <w:lang w:val="ca-ES"/>
        </w:rPr>
      </w:pPr>
      <w:r w:rsidRPr="00DC179B">
        <w:rPr>
          <w:rFonts w:ascii="Verdana" w:hAnsi="Verdana"/>
          <w:b/>
          <w:bCs/>
          <w:spacing w:val="-4"/>
          <w:lang w:val="ca-ES"/>
        </w:rPr>
        <w:lastRenderedPageBreak/>
        <w:t>Art. 99</w:t>
      </w:r>
    </w:p>
    <w:p w:rsidR="00DC179B" w:rsidRPr="00DC179B" w:rsidRDefault="00DC179B" w:rsidP="00DC179B">
      <w:pPr>
        <w:shd w:val="clear" w:color="auto" w:fill="FFFFFF"/>
        <w:ind w:left="28"/>
        <w:jc w:val="both"/>
        <w:rPr>
          <w:rFonts w:ascii="Verdana" w:hAnsi="Verdana"/>
          <w:spacing w:val="-4"/>
          <w:lang w:val="ca-ES"/>
        </w:rPr>
      </w:pPr>
      <w:r w:rsidRPr="00DC179B">
        <w:rPr>
          <w:rFonts w:ascii="Verdana" w:hAnsi="Verdana"/>
          <w:spacing w:val="-4"/>
          <w:lang w:val="ca-ES"/>
        </w:rPr>
        <w:t>INICI DE L’EXPEDIENT</w:t>
      </w:r>
    </w:p>
    <w:p w:rsidR="00DC179B" w:rsidRPr="00DC179B" w:rsidRDefault="00DC179B" w:rsidP="00DC179B">
      <w:pPr>
        <w:widowControl w:val="0"/>
        <w:numPr>
          <w:ilvl w:val="0"/>
          <w:numId w:val="9"/>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Les conductes que s’enumeren a l’article 96 només podran ser objecte de sanció amb la prèvia instrucció d’un expedient.</w:t>
      </w:r>
    </w:p>
    <w:p w:rsidR="00DC179B" w:rsidRPr="00DC179B" w:rsidRDefault="00DC179B" w:rsidP="00DC179B">
      <w:pPr>
        <w:widowControl w:val="0"/>
        <w:numPr>
          <w:ilvl w:val="0"/>
          <w:numId w:val="9"/>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Correspon a la directora del Centre incoar, per pròpia iniciativa o a proposta de qualsevol membre de la comunitat escolar, els expedients a l’alumnat.</w:t>
      </w:r>
    </w:p>
    <w:p w:rsidR="00DC179B" w:rsidRPr="00DC179B" w:rsidRDefault="00DC179B" w:rsidP="00DC179B">
      <w:pPr>
        <w:widowControl w:val="0"/>
        <w:numPr>
          <w:ilvl w:val="0"/>
          <w:numId w:val="9"/>
        </w:numPr>
        <w:shd w:val="clear" w:color="auto" w:fill="FFFFFF"/>
        <w:autoSpaceDE w:val="0"/>
        <w:autoSpaceDN w:val="0"/>
        <w:adjustRightInd w:val="0"/>
        <w:spacing w:before="283" w:after="0" w:line="240" w:lineRule="auto"/>
        <w:jc w:val="both"/>
        <w:rPr>
          <w:rFonts w:ascii="Verdana" w:hAnsi="Verdana"/>
          <w:spacing w:val="-4"/>
          <w:lang w:val="ca-ES"/>
        </w:rPr>
      </w:pPr>
      <w:proofErr w:type="spellStart"/>
      <w:r w:rsidRPr="00DC179B">
        <w:rPr>
          <w:rFonts w:ascii="Verdana" w:hAnsi="Verdana"/>
          <w:spacing w:val="-4"/>
          <w:lang w:val="ca-ES"/>
        </w:rPr>
        <w:t>L’inici</w:t>
      </w:r>
      <w:proofErr w:type="spellEnd"/>
      <w:r w:rsidRPr="00DC179B">
        <w:rPr>
          <w:rFonts w:ascii="Verdana" w:hAnsi="Verdana"/>
          <w:spacing w:val="-4"/>
          <w:lang w:val="ca-ES"/>
        </w:rPr>
        <w:t xml:space="preserve"> de l’expedient s’ha d’acordar en el termini més breu possible, en qualsevol cas no superior a 10 dies del </w:t>
      </w:r>
      <w:proofErr w:type="spellStart"/>
      <w:r w:rsidRPr="00DC179B">
        <w:rPr>
          <w:rFonts w:ascii="Verdana" w:hAnsi="Verdana"/>
          <w:spacing w:val="-4"/>
          <w:lang w:val="ca-ES"/>
        </w:rPr>
        <w:t>del</w:t>
      </w:r>
      <w:proofErr w:type="spellEnd"/>
      <w:r w:rsidRPr="00DC179B">
        <w:rPr>
          <w:rFonts w:ascii="Verdana" w:hAnsi="Verdana"/>
          <w:spacing w:val="-4"/>
          <w:lang w:val="ca-ES"/>
        </w:rPr>
        <w:t xml:space="preserve"> coneixement dels fets.</w:t>
      </w:r>
    </w:p>
    <w:p w:rsidR="00DC179B" w:rsidRPr="00DC179B" w:rsidRDefault="00DC179B" w:rsidP="00DC179B">
      <w:pPr>
        <w:widowControl w:val="0"/>
        <w:numPr>
          <w:ilvl w:val="0"/>
          <w:numId w:val="9"/>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directora del Centre ha de formular un escrit d’inici de l’expedient, el qual ha de contenir:</w:t>
      </w:r>
    </w:p>
    <w:p w:rsidR="00DC179B" w:rsidRPr="00DC179B" w:rsidRDefault="00DC179B" w:rsidP="00DC179B">
      <w:pPr>
        <w:widowControl w:val="0"/>
        <w:numPr>
          <w:ilvl w:val="0"/>
          <w:numId w:val="10"/>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 nom i cognoms de l’alumne/a.</w:t>
      </w:r>
    </w:p>
    <w:p w:rsidR="00DC179B" w:rsidRPr="00DC179B" w:rsidRDefault="00DC179B" w:rsidP="00DC179B">
      <w:pPr>
        <w:widowControl w:val="0"/>
        <w:numPr>
          <w:ilvl w:val="0"/>
          <w:numId w:val="10"/>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Els fets imputats.</w:t>
      </w:r>
    </w:p>
    <w:p w:rsidR="00DC179B" w:rsidRPr="00DC179B" w:rsidRDefault="00DC179B" w:rsidP="00DC179B">
      <w:pPr>
        <w:widowControl w:val="0"/>
        <w:numPr>
          <w:ilvl w:val="0"/>
          <w:numId w:val="10"/>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 nomenament de la persona instructora i, si s’escau per la complexitat de l’expedient, d’un secretari o secretària. El nomenament d’ instructor o instructora recaurà en personal docent del Centre o en un pare o una mare membre del Consell Escolar i el de secretari o secretària en professorat del Centre.</w:t>
      </w:r>
    </w:p>
    <w:p w:rsidR="00DC179B" w:rsidRPr="00DC179B" w:rsidRDefault="00DC179B" w:rsidP="00DC179B">
      <w:pPr>
        <w:shd w:val="clear" w:color="auto" w:fill="FFFFFF"/>
        <w:spacing w:before="283"/>
        <w:ind w:left="29"/>
        <w:jc w:val="both"/>
        <w:rPr>
          <w:rFonts w:ascii="Verdana" w:hAnsi="Verdana"/>
          <w:spacing w:val="-4"/>
          <w:lang w:val="ca-ES"/>
        </w:rPr>
      </w:pPr>
      <w:r w:rsidRPr="00DC179B">
        <w:rPr>
          <w:rFonts w:ascii="Verdana" w:hAnsi="Verdana"/>
          <w:spacing w:val="-4"/>
          <w:lang w:val="ca-ES"/>
        </w:rPr>
        <w:t>L’instructor o instructora, secretari o secretària en els quals es doni alguna de les circumstàncies assenyalades per l’article 28 de la Llei 30/1992, de règim jurídic de les administracions públiques i el procediment administratiu comú, s’haurà d’abstenir d’intervenir en el procediment i ho haurà de comunicar a la directora del Centre, que resoldrà el que sigui procedent.</w:t>
      </w:r>
    </w:p>
    <w:p w:rsidR="00DC179B" w:rsidRPr="00DC179B" w:rsidRDefault="00DC179B" w:rsidP="00D2133E">
      <w:pPr>
        <w:shd w:val="clear" w:color="auto" w:fill="FFFFFF"/>
        <w:jc w:val="both"/>
        <w:rPr>
          <w:rFonts w:ascii="Verdana" w:hAnsi="Verdana"/>
          <w:b/>
          <w:bCs/>
          <w:spacing w:val="-4"/>
          <w:lang w:val="ca-ES"/>
        </w:rPr>
      </w:pPr>
    </w:p>
    <w:p w:rsidR="00DC179B" w:rsidRPr="00DC179B" w:rsidRDefault="00DC179B" w:rsidP="00DC179B">
      <w:pPr>
        <w:shd w:val="clear" w:color="auto" w:fill="FFFFFF"/>
        <w:ind w:left="28"/>
        <w:jc w:val="both"/>
        <w:rPr>
          <w:rFonts w:ascii="Verdana" w:hAnsi="Verdana"/>
          <w:b/>
          <w:bCs/>
          <w:spacing w:val="-4"/>
          <w:lang w:val="ca-ES"/>
        </w:rPr>
      </w:pPr>
      <w:r w:rsidRPr="00DC179B">
        <w:rPr>
          <w:rFonts w:ascii="Verdana" w:hAnsi="Verdana"/>
          <w:b/>
          <w:bCs/>
          <w:spacing w:val="-4"/>
          <w:lang w:val="ca-ES"/>
        </w:rPr>
        <w:t>Art. 100</w:t>
      </w:r>
    </w:p>
    <w:p w:rsidR="00DC179B" w:rsidRPr="00DC179B" w:rsidRDefault="00DC179B" w:rsidP="00DC179B">
      <w:pPr>
        <w:shd w:val="clear" w:color="auto" w:fill="FFFFFF"/>
        <w:ind w:left="28"/>
        <w:jc w:val="both"/>
        <w:rPr>
          <w:rFonts w:ascii="Verdana" w:hAnsi="Verdana"/>
          <w:spacing w:val="-4"/>
          <w:lang w:val="ca-ES"/>
        </w:rPr>
      </w:pPr>
      <w:r w:rsidRPr="00DC179B">
        <w:rPr>
          <w:rFonts w:ascii="Verdana" w:hAnsi="Verdana"/>
          <w:spacing w:val="-4"/>
          <w:lang w:val="ca-ES"/>
        </w:rPr>
        <w:t>NOTIFICACIÓ</w:t>
      </w:r>
    </w:p>
    <w:p w:rsidR="00DC179B" w:rsidRPr="00DC179B" w:rsidRDefault="00DC179B" w:rsidP="00DC179B">
      <w:pPr>
        <w:widowControl w:val="0"/>
        <w:numPr>
          <w:ilvl w:val="0"/>
          <w:numId w:val="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decisió</w:t>
      </w:r>
      <w:r w:rsidRPr="00DC179B">
        <w:rPr>
          <w:rFonts w:ascii="Verdana" w:hAnsi="Verdana"/>
          <w:b/>
          <w:bCs/>
          <w:spacing w:val="-4"/>
          <w:lang w:val="ca-ES"/>
        </w:rPr>
        <w:t xml:space="preserve"> </w:t>
      </w:r>
      <w:r w:rsidRPr="00DC179B">
        <w:rPr>
          <w:rFonts w:ascii="Verdana" w:hAnsi="Verdana"/>
          <w:spacing w:val="-4"/>
          <w:lang w:val="ca-ES"/>
        </w:rPr>
        <w:t>d’inici de l’expedient s’ha de notificar a la persona instructora, a l’alumne/a i als seus pares.</w:t>
      </w:r>
    </w:p>
    <w:p w:rsidR="00DC179B" w:rsidRPr="00DC179B" w:rsidRDefault="00DC179B" w:rsidP="00DC179B">
      <w:pPr>
        <w:widowControl w:val="0"/>
        <w:numPr>
          <w:ilvl w:val="0"/>
          <w:numId w:val="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 xml:space="preserve">L’alumne/a i els seus pares poden plantejar davant la directora la recusació de la persona instructora nomenada, quan pugui </w:t>
      </w:r>
      <w:proofErr w:type="spellStart"/>
      <w:r w:rsidRPr="00DC179B">
        <w:rPr>
          <w:rFonts w:ascii="Verdana" w:hAnsi="Verdana"/>
          <w:spacing w:val="-4"/>
          <w:lang w:val="ca-ES"/>
        </w:rPr>
        <w:t>inferir-se</w:t>
      </w:r>
      <w:proofErr w:type="spellEnd"/>
      <w:r w:rsidRPr="00DC179B">
        <w:rPr>
          <w:rFonts w:ascii="Verdana" w:hAnsi="Verdana"/>
          <w:spacing w:val="-4"/>
          <w:lang w:val="ca-ES"/>
        </w:rPr>
        <w:t xml:space="preserve"> falta d’objectivitat en la instrucció de l’expedient, en els casos previstos en l’article anterior. Les resolucions negatives d’aquestes recusacions hauran de ser motivades.</w:t>
      </w:r>
    </w:p>
    <w:p w:rsidR="00DC179B" w:rsidRPr="00DC179B" w:rsidRDefault="00DC179B" w:rsidP="00DC179B">
      <w:pPr>
        <w:widowControl w:val="0"/>
        <w:numPr>
          <w:ilvl w:val="0"/>
          <w:numId w:val="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Només els qui tinguin legal d’interessats en l’expedient tenen dret a conèixer el seu contingut i documents en qualsevol moment de la seva tramitació.</w:t>
      </w:r>
    </w:p>
    <w:p w:rsidR="00DC179B" w:rsidRPr="00DC179B" w:rsidRDefault="00DC179B" w:rsidP="00DC179B">
      <w:pPr>
        <w:shd w:val="clear" w:color="auto" w:fill="FFFFFF"/>
        <w:ind w:left="28"/>
        <w:jc w:val="both"/>
        <w:rPr>
          <w:rFonts w:ascii="Verdana" w:hAnsi="Verdana"/>
          <w:spacing w:val="-4"/>
          <w:lang w:val="ca-ES"/>
        </w:rPr>
      </w:pPr>
    </w:p>
    <w:p w:rsidR="00DC179B" w:rsidRPr="00DC179B" w:rsidRDefault="00DC179B" w:rsidP="00DC179B">
      <w:pPr>
        <w:shd w:val="clear" w:color="auto" w:fill="FFFFFF"/>
        <w:ind w:left="28"/>
        <w:jc w:val="both"/>
        <w:rPr>
          <w:rFonts w:ascii="Verdana" w:hAnsi="Verdana"/>
          <w:b/>
          <w:bCs/>
          <w:spacing w:val="-4"/>
          <w:lang w:val="ca-ES"/>
        </w:rPr>
      </w:pPr>
      <w:r w:rsidRPr="00DC179B">
        <w:rPr>
          <w:rFonts w:ascii="Verdana" w:hAnsi="Verdana"/>
          <w:b/>
          <w:bCs/>
          <w:spacing w:val="-4"/>
          <w:lang w:val="ca-ES"/>
        </w:rPr>
        <w:t>Art. 101</w:t>
      </w:r>
    </w:p>
    <w:p w:rsidR="00DC179B" w:rsidRPr="00DC179B" w:rsidRDefault="00DC179B" w:rsidP="00DC179B">
      <w:pPr>
        <w:shd w:val="clear" w:color="auto" w:fill="FFFFFF"/>
        <w:ind w:left="28"/>
        <w:jc w:val="both"/>
        <w:rPr>
          <w:rFonts w:ascii="Verdana" w:hAnsi="Verdana"/>
          <w:spacing w:val="-4"/>
          <w:lang w:val="ca-ES"/>
        </w:rPr>
      </w:pPr>
      <w:r w:rsidRPr="00DC179B">
        <w:rPr>
          <w:rFonts w:ascii="Verdana" w:hAnsi="Verdana"/>
          <w:spacing w:val="-4"/>
          <w:lang w:val="ca-ES"/>
        </w:rPr>
        <w:t>INSTRUCCIÓ I PROPOSTA DE RESOLUCIÓ</w:t>
      </w:r>
    </w:p>
    <w:p w:rsidR="00DC179B" w:rsidRPr="00DC179B" w:rsidRDefault="00DC179B" w:rsidP="00DC179B">
      <w:pPr>
        <w:widowControl w:val="0"/>
        <w:numPr>
          <w:ilvl w:val="0"/>
          <w:numId w:val="1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persona instructora, un cop rebuda la notificació de nomenament, ha de practicar les actuacions que estimi pertinents per a l’aclariment dels fets esdevinguts així com la determinació de les persones responsables.</w:t>
      </w:r>
    </w:p>
    <w:p w:rsidR="00DC179B" w:rsidRPr="00DC179B" w:rsidRDefault="00DC179B" w:rsidP="00DC179B">
      <w:pPr>
        <w:widowControl w:val="0"/>
        <w:numPr>
          <w:ilvl w:val="0"/>
          <w:numId w:val="11"/>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Una vegada instruït l’expedient, la persona instructora ha de formular proposta de resolució la qual haurà de contenir:</w:t>
      </w:r>
    </w:p>
    <w:p w:rsidR="00DC179B" w:rsidRPr="00DC179B" w:rsidRDefault="00DC179B" w:rsidP="00DC179B">
      <w:pPr>
        <w:widowControl w:val="0"/>
        <w:numPr>
          <w:ilvl w:val="0"/>
          <w:numId w:val="1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Els fets imputats a l’expedient.</w:t>
      </w:r>
    </w:p>
    <w:p w:rsidR="00DC179B" w:rsidRPr="00DC179B" w:rsidRDefault="00DC179B" w:rsidP="00DC179B">
      <w:pPr>
        <w:widowControl w:val="0"/>
        <w:numPr>
          <w:ilvl w:val="0"/>
          <w:numId w:val="1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Les faltes que aquests fets poden constituir de les previstes a l’article 96.</w:t>
      </w:r>
    </w:p>
    <w:p w:rsidR="00DC179B" w:rsidRPr="00DC179B" w:rsidRDefault="00DC179B" w:rsidP="00DC179B">
      <w:pPr>
        <w:widowControl w:val="0"/>
        <w:numPr>
          <w:ilvl w:val="0"/>
          <w:numId w:val="1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valoració de la responsabilitat de l’alumne/a amb especificació, si escau, de les circumstàncies que poden intensificar o disminuir la gravetat de la seva actuació.</w:t>
      </w:r>
    </w:p>
    <w:p w:rsidR="00DC179B" w:rsidRPr="00DC179B" w:rsidRDefault="00DC179B" w:rsidP="00DC179B">
      <w:pPr>
        <w:widowControl w:val="0"/>
        <w:numPr>
          <w:ilvl w:val="0"/>
          <w:numId w:val="1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 xml:space="preserve">Les sancions aplicables </w:t>
      </w:r>
      <w:proofErr w:type="spellStart"/>
      <w:r w:rsidRPr="00DC179B">
        <w:rPr>
          <w:rFonts w:ascii="Verdana" w:hAnsi="Verdana"/>
          <w:spacing w:val="-4"/>
          <w:lang w:val="ca-ES"/>
        </w:rPr>
        <w:t>d’entre</w:t>
      </w:r>
      <w:proofErr w:type="spellEnd"/>
      <w:r w:rsidRPr="00DC179B">
        <w:rPr>
          <w:rFonts w:ascii="Verdana" w:hAnsi="Verdana"/>
          <w:spacing w:val="-4"/>
          <w:lang w:val="ca-ES"/>
        </w:rPr>
        <w:t xml:space="preserve"> les previstes a l’article 97.</w:t>
      </w:r>
    </w:p>
    <w:p w:rsidR="00DC179B" w:rsidRPr="00DC179B" w:rsidRDefault="00DC179B" w:rsidP="00DC179B">
      <w:pPr>
        <w:widowControl w:val="0"/>
        <w:numPr>
          <w:ilvl w:val="0"/>
          <w:numId w:val="12"/>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L’especificació de la competència de la directora per resoldre.</w:t>
      </w:r>
    </w:p>
    <w:p w:rsidR="00DC179B" w:rsidRPr="00DC179B" w:rsidRDefault="00DC179B" w:rsidP="00DC179B">
      <w:pPr>
        <w:widowControl w:val="0"/>
        <w:numPr>
          <w:ilvl w:val="0"/>
          <w:numId w:val="13"/>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Prèviament a la redacció de la proposta de resolució s’ha de practicar, en el termini de 10 dies, el tràmit de vista i audiència. En aquest termini l’expedient ha d’estar accessible per tal que l’alumne/a i els seus pares puguin presentar al·legacions així com aquells documents i justificacions que estimin pertinents.</w:t>
      </w:r>
    </w:p>
    <w:p w:rsidR="00DC179B" w:rsidRPr="00DC179B" w:rsidRDefault="00DC179B" w:rsidP="00DC179B">
      <w:pPr>
        <w:shd w:val="clear" w:color="auto" w:fill="FFFFFF"/>
        <w:jc w:val="both"/>
        <w:rPr>
          <w:rFonts w:ascii="Verdana" w:hAnsi="Verdana"/>
          <w:b/>
          <w:bCs/>
          <w:spacing w:val="-4"/>
          <w:lang w:val="ca-ES"/>
        </w:rPr>
      </w:pP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102</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MESURES PROVISIONALS</w:t>
      </w:r>
    </w:p>
    <w:p w:rsidR="00DC179B" w:rsidRPr="00DC179B" w:rsidRDefault="00DC179B" w:rsidP="00DC179B">
      <w:pPr>
        <w:widowControl w:val="0"/>
        <w:numPr>
          <w:ilvl w:val="0"/>
          <w:numId w:val="14"/>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 xml:space="preserve">Quan sigui necessari per garantir el normal desenvolupament de l’activitat del Centre, en </w:t>
      </w:r>
      <w:proofErr w:type="spellStart"/>
      <w:r w:rsidRPr="00DC179B">
        <w:rPr>
          <w:rFonts w:ascii="Verdana" w:hAnsi="Verdana"/>
          <w:spacing w:val="-4"/>
          <w:lang w:val="ca-ES"/>
        </w:rPr>
        <w:t>incoar-se</w:t>
      </w:r>
      <w:proofErr w:type="spellEnd"/>
      <w:r w:rsidRPr="00DC179B">
        <w:rPr>
          <w:rFonts w:ascii="Verdana" w:hAnsi="Verdana"/>
          <w:spacing w:val="-4"/>
          <w:lang w:val="ca-ES"/>
        </w:rPr>
        <w:t xml:space="preserve"> un expedient o en qualsevol moment de la seva instrucció, la direcció del Centre, per pròpia iniciativa o a proposta de l’instructor o instructora i escoltada la comissió de convivència, podrà adoptar la decisió d’aplicar alguna mesura provisional amb finalitats cautelars i educatives. Poden ser mesures provisionals el canvi provisional de classe, la suspensió provisional del dret d’assistir a determinades classes o activitats o del dret d’assistir al centre per un període màxim de cinc dies lectius. Aquestes mesures s’han de comunicar als pares de l’alumne/a. La directora pot revocar, en qualsevol moment, les mesures provisionals adoptades.</w:t>
      </w:r>
    </w:p>
    <w:p w:rsidR="00DC179B" w:rsidRPr="00DC179B" w:rsidRDefault="00DC179B" w:rsidP="00DC179B">
      <w:pPr>
        <w:widowControl w:val="0"/>
        <w:numPr>
          <w:ilvl w:val="0"/>
          <w:numId w:val="14"/>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 xml:space="preserve">En casos molt greus, i després d’una valoració objectiva dels fets per part de l’instructor o la instructora, la directora, escoltada la comissió de </w:t>
      </w:r>
      <w:r w:rsidRPr="00DC179B">
        <w:rPr>
          <w:rFonts w:ascii="Verdana" w:hAnsi="Verdana"/>
          <w:spacing w:val="-4"/>
          <w:lang w:val="ca-ES"/>
        </w:rPr>
        <w:lastRenderedPageBreak/>
        <w:t>convivència, de manera molt excepcional i tenint en compte la pertorbació de l’activitat del Centre, els danys causats i la transcendència de la falta, pot prolongar el període màxim de la suspensió temporal, sense arribar a superar en cap cas el termini de quinze dies lectius.</w:t>
      </w:r>
    </w:p>
    <w:p w:rsidR="00DC179B" w:rsidRPr="00DC179B" w:rsidRDefault="00DC179B" w:rsidP="00DC179B">
      <w:pPr>
        <w:widowControl w:val="0"/>
        <w:numPr>
          <w:ilvl w:val="0"/>
          <w:numId w:val="14"/>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Quan les mesures provisionals comportin la suspensió temporal d’assistència al Centre, el tutor o la tutora lliurarà a l’alumne/a un pla detallat de les activitats que ha de realitzar i establirà les formes de seguiment i control durant els dies de no assistència per tal de garantir el dret a l’avaluació contínua</w:t>
      </w:r>
    </w:p>
    <w:p w:rsidR="00DC179B" w:rsidRPr="00DC179B" w:rsidRDefault="00DC179B" w:rsidP="00DC179B">
      <w:pPr>
        <w:widowControl w:val="0"/>
        <w:numPr>
          <w:ilvl w:val="0"/>
          <w:numId w:val="14"/>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Quan la resolució de l’expedient comporti una sanció de privació temporal del dret d’assistir al Centre, els dies de no assistència complerts en aplicació de la mesura cautelar es consideraran a compte de la sanció a complir.</w:t>
      </w:r>
    </w:p>
    <w:p w:rsidR="00DC179B" w:rsidRPr="00DC179B" w:rsidRDefault="00DC179B" w:rsidP="00DC179B">
      <w:pPr>
        <w:shd w:val="clear" w:color="auto" w:fill="FFFFFF"/>
        <w:jc w:val="both"/>
        <w:rPr>
          <w:rFonts w:ascii="Verdana" w:hAnsi="Verdana"/>
          <w:spacing w:val="-4"/>
          <w:lang w:val="ca-ES"/>
        </w:rPr>
      </w:pP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103</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RESOLUCIÓ DE L’EXPEDIENT</w:t>
      </w:r>
    </w:p>
    <w:p w:rsidR="00DC179B" w:rsidRPr="00DC179B" w:rsidRDefault="00DC179B" w:rsidP="00DC179B">
      <w:pPr>
        <w:widowControl w:val="0"/>
        <w:numPr>
          <w:ilvl w:val="0"/>
          <w:numId w:val="1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Correspon a la directora del Centre, escoltada la comissió de convivència i – si ho considera necessari- el Consell Escolar, en el cas de conductes que en la instrucció de l’expedient s’apreciïn com a molt greument contràries a les normes de convivència, resoldre els expedients i imposar les sancions que correspongui. La Direcció del Centre ha de comunicar als pares la decisió que adopti als efectes que aquests, si ho creuen convenient, puguin sol·licitar en un termini de tres dies la seva revisió per part del Consell Escolar del Centre, el qual pot proposar les mesures que consideri oportunes.</w:t>
      </w:r>
    </w:p>
    <w:p w:rsidR="00DC179B" w:rsidRPr="00DC179B" w:rsidRDefault="00DC179B" w:rsidP="00DC179B">
      <w:pPr>
        <w:widowControl w:val="0"/>
        <w:numPr>
          <w:ilvl w:val="0"/>
          <w:numId w:val="1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 xml:space="preserve">La resolució de l’expedient ha de contenir els fets que s’imputen a l’alumne/a, la seva tipificació en relació amb les conductes enumerades a l’article 96 d’aquest Reglament i la sanció que s’imposa. Quan s’hagi sol·licitat  la revisió per part del Consell Escolar, cal que la resolució esmenti si el Consell Escolar ha proposat mesures i si aquestes s’han tingut en compte a la resolució definitiva. Així mateix, s’ha de fer constar en la resolució el termini de què disposa l’alumne/a i els seus pares per presentar reclamació o recurs i l’òrgan al qual s’ha </w:t>
      </w:r>
      <w:r w:rsidR="00D2133E" w:rsidRPr="00DC179B">
        <w:rPr>
          <w:rFonts w:ascii="Verdana" w:hAnsi="Verdana"/>
          <w:spacing w:val="-4"/>
          <w:lang w:val="ca-ES"/>
        </w:rPr>
        <w:t>d’adreçar</w:t>
      </w:r>
      <w:r w:rsidRPr="00DC179B">
        <w:rPr>
          <w:rFonts w:ascii="Verdana" w:hAnsi="Verdana"/>
          <w:spacing w:val="-4"/>
          <w:lang w:val="ca-ES"/>
        </w:rPr>
        <w:t>.</w:t>
      </w:r>
    </w:p>
    <w:p w:rsidR="00DC179B" w:rsidRPr="00DC179B" w:rsidRDefault="00DC179B" w:rsidP="00DC179B">
      <w:pPr>
        <w:widowControl w:val="0"/>
        <w:numPr>
          <w:ilvl w:val="0"/>
          <w:numId w:val="1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La resolució s’ha de dictar en un termini màxim d’un mes des de la data d’inici de l’expedient i s’ha de notificar a l’alumne/a i als seus pares en el termini màxim de 10 dies.</w:t>
      </w:r>
    </w:p>
    <w:p w:rsidR="00DC179B" w:rsidRPr="00DC179B" w:rsidRDefault="00DC179B" w:rsidP="00DC179B">
      <w:pPr>
        <w:widowControl w:val="0"/>
        <w:numPr>
          <w:ilvl w:val="0"/>
          <w:numId w:val="1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Contra les resolucions de la directora es pot presentar reclamació davant el Director o la Directora dels Serveis Territorials en el termini de cinc dies, la qual s’ha de resoldre i notificar en el termini màxim de deu dies, i contra aquesta resolució les persones interessades poden interposar, en el termini màxim d’un mes, recurs d’alçada davant el Director o Directora General de Centres Educatius.</w:t>
      </w:r>
    </w:p>
    <w:p w:rsidR="00DC179B" w:rsidRPr="00DC179B" w:rsidRDefault="00DC179B" w:rsidP="00DC179B">
      <w:pPr>
        <w:widowControl w:val="0"/>
        <w:numPr>
          <w:ilvl w:val="0"/>
          <w:numId w:val="15"/>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 xml:space="preserve">Les sancions acordades no es poden fer efectives fins que s’hagi resolt el </w:t>
      </w:r>
      <w:r w:rsidRPr="00DC179B">
        <w:rPr>
          <w:rFonts w:ascii="Verdana" w:hAnsi="Verdana"/>
          <w:spacing w:val="-4"/>
          <w:lang w:val="ca-ES"/>
        </w:rPr>
        <w:lastRenderedPageBreak/>
        <w:t>corresponent recurs o hagi transcorregut el termini per a la seva interposició.</w:t>
      </w:r>
    </w:p>
    <w:p w:rsidR="00DC179B" w:rsidRPr="00DC179B" w:rsidRDefault="00DC179B" w:rsidP="00DC179B">
      <w:pPr>
        <w:shd w:val="clear" w:color="auto" w:fill="FFFFFF"/>
        <w:jc w:val="both"/>
        <w:rPr>
          <w:rFonts w:ascii="Verdana" w:hAnsi="Verdana"/>
          <w:spacing w:val="-4"/>
          <w:lang w:val="ca-ES"/>
        </w:rPr>
      </w:pP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104</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 xml:space="preserve">APLICACIÓ DE LES SANCIONS  </w:t>
      </w:r>
    </w:p>
    <w:p w:rsidR="00DC179B" w:rsidRPr="00DC179B" w:rsidRDefault="00DC179B" w:rsidP="00DC179B">
      <w:pPr>
        <w:widowControl w:val="0"/>
        <w:numPr>
          <w:ilvl w:val="0"/>
          <w:numId w:val="16"/>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En el cas d’ aplicar les sancions previstes als apartats e) i f) de l’article 97, l’administració educativa ha de proporcionar a l’alumne/a sancionat una plaça escolar  en un altre centre educatiu per tal de garantir el seu dret a l’escolaritat.</w:t>
      </w:r>
    </w:p>
    <w:p w:rsidR="00DC179B" w:rsidRPr="00DC179B" w:rsidRDefault="00DC179B" w:rsidP="00DC179B">
      <w:pPr>
        <w:widowControl w:val="0"/>
        <w:numPr>
          <w:ilvl w:val="0"/>
          <w:numId w:val="16"/>
        </w:numPr>
        <w:shd w:val="clear" w:color="auto" w:fill="FFFFFF"/>
        <w:autoSpaceDE w:val="0"/>
        <w:autoSpaceDN w:val="0"/>
        <w:adjustRightInd w:val="0"/>
        <w:spacing w:before="283" w:after="0" w:line="240" w:lineRule="auto"/>
        <w:jc w:val="both"/>
        <w:rPr>
          <w:rFonts w:ascii="Verdana" w:hAnsi="Verdana"/>
          <w:spacing w:val="-4"/>
          <w:lang w:val="ca-ES"/>
        </w:rPr>
      </w:pPr>
      <w:r w:rsidRPr="00DC179B">
        <w:rPr>
          <w:rFonts w:ascii="Verdana" w:hAnsi="Verdana"/>
          <w:spacing w:val="-4"/>
          <w:lang w:val="ca-ES"/>
        </w:rPr>
        <w:t>Quan s’imposin les sancions previstes als apartats d), e) i f) de l’article 97, la directora del centre, a petició de l’alumne/a, pot aixecar la sanció o acordar la seva readmissió al Centre, prèvia constatació d’un canvi positiu en la seva actitud.</w:t>
      </w:r>
    </w:p>
    <w:p w:rsidR="00DC179B" w:rsidRPr="00DC179B" w:rsidRDefault="00DC179B" w:rsidP="00DC179B">
      <w:pPr>
        <w:shd w:val="clear" w:color="auto" w:fill="FFFFFF"/>
        <w:jc w:val="both"/>
        <w:rPr>
          <w:rFonts w:ascii="Verdana" w:hAnsi="Verdana"/>
          <w:spacing w:val="-4"/>
          <w:lang w:val="ca-ES"/>
        </w:rPr>
      </w:pP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105</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RESPONSABILITAT PER DANYS</w:t>
      </w:r>
    </w:p>
    <w:p w:rsidR="00DC179B" w:rsidRDefault="00DC179B" w:rsidP="00D2133E">
      <w:pPr>
        <w:shd w:val="clear" w:color="auto" w:fill="FFFFFF"/>
        <w:spacing w:before="283"/>
        <w:jc w:val="both"/>
        <w:rPr>
          <w:rFonts w:ascii="Verdana" w:hAnsi="Verdana"/>
          <w:spacing w:val="-4"/>
          <w:lang w:val="ca-ES"/>
        </w:rPr>
      </w:pPr>
      <w:r w:rsidRPr="00DC179B">
        <w:rPr>
          <w:rFonts w:ascii="Verdana" w:hAnsi="Verdana"/>
          <w:spacing w:val="-4"/>
          <w:lang w:val="ca-ES"/>
        </w:rPr>
        <w:t>L’alumnat que intencionadament o per negligència causi danys a les instal·lacions del Centre o al seu material o el sostregui està obligat a reparar el dany o a restituir el que hagi sostret. En tot cas, la responsabilitat civil correspon als pares en els termes previstos a la legislació vigent.</w:t>
      </w:r>
    </w:p>
    <w:p w:rsidR="00D2133E" w:rsidRPr="00D2133E" w:rsidRDefault="00D2133E" w:rsidP="00D2133E">
      <w:pPr>
        <w:shd w:val="clear" w:color="auto" w:fill="FFFFFF"/>
        <w:spacing w:before="283"/>
        <w:jc w:val="both"/>
        <w:rPr>
          <w:rFonts w:ascii="Verdana" w:hAnsi="Verdana"/>
          <w:spacing w:val="-4"/>
          <w:lang w:val="ca-ES"/>
        </w:rPr>
      </w:pPr>
    </w:p>
    <w:p w:rsidR="00DC179B" w:rsidRPr="00DC179B" w:rsidRDefault="00DC179B" w:rsidP="00DC179B">
      <w:pPr>
        <w:shd w:val="clear" w:color="auto" w:fill="FFFFFF"/>
        <w:jc w:val="both"/>
        <w:rPr>
          <w:rFonts w:ascii="Verdana" w:hAnsi="Verdana"/>
          <w:b/>
          <w:bCs/>
          <w:spacing w:val="-4"/>
          <w:lang w:val="ca-ES"/>
        </w:rPr>
      </w:pPr>
      <w:r w:rsidRPr="00DC179B">
        <w:rPr>
          <w:rFonts w:ascii="Verdana" w:hAnsi="Verdana"/>
          <w:b/>
          <w:bCs/>
          <w:spacing w:val="-4"/>
          <w:lang w:val="ca-ES"/>
        </w:rPr>
        <w:t>Art. 106</w:t>
      </w:r>
    </w:p>
    <w:p w:rsidR="00DC179B" w:rsidRPr="00DC179B" w:rsidRDefault="00DC179B" w:rsidP="00DC179B">
      <w:pPr>
        <w:shd w:val="clear" w:color="auto" w:fill="FFFFFF"/>
        <w:jc w:val="both"/>
        <w:rPr>
          <w:rFonts w:ascii="Verdana" w:hAnsi="Verdana"/>
          <w:spacing w:val="-4"/>
          <w:lang w:val="ca-ES"/>
        </w:rPr>
      </w:pPr>
      <w:r w:rsidRPr="00DC179B">
        <w:rPr>
          <w:rFonts w:ascii="Verdana" w:hAnsi="Verdana"/>
          <w:spacing w:val="-4"/>
          <w:lang w:val="ca-ES"/>
        </w:rPr>
        <w:t>PRESCRIPCIÓ</w:t>
      </w:r>
    </w:p>
    <w:p w:rsidR="00DC179B" w:rsidRPr="00DC179B" w:rsidRDefault="00DC179B" w:rsidP="00DC179B">
      <w:pPr>
        <w:shd w:val="clear" w:color="auto" w:fill="FFFFFF"/>
        <w:spacing w:before="283"/>
        <w:jc w:val="both"/>
        <w:rPr>
          <w:rFonts w:ascii="Verdana" w:hAnsi="Verdana"/>
          <w:b/>
          <w:bCs/>
          <w:spacing w:val="-4"/>
          <w:lang w:val="ca-ES"/>
        </w:rPr>
      </w:pPr>
      <w:r w:rsidRPr="00DC179B">
        <w:rPr>
          <w:rFonts w:ascii="Verdana" w:hAnsi="Verdana"/>
          <w:spacing w:val="-4"/>
          <w:lang w:val="ca-ES"/>
        </w:rPr>
        <w:t>Les faltes tipificades a l’article 96 d’aquest Reglament prescriuen pel transcurs d’un termini de tres mesos comptats a partir de la seva comissió. Les sancions prescriuen en el termini de tres mesos des de la seva imposició.</w:t>
      </w:r>
    </w:p>
    <w:p w:rsidR="00D2133E" w:rsidRDefault="00D2133E" w:rsidP="00DC179B">
      <w:pPr>
        <w:shd w:val="clear" w:color="auto" w:fill="FFFFFF"/>
        <w:tabs>
          <w:tab w:val="left" w:pos="8020"/>
        </w:tabs>
        <w:spacing w:before="264"/>
        <w:ind w:left="29"/>
        <w:jc w:val="both"/>
        <w:rPr>
          <w:rFonts w:ascii="Verdana" w:hAnsi="Verdana"/>
          <w:spacing w:val="-4"/>
          <w:lang w:val="ca-ES"/>
        </w:rPr>
      </w:pPr>
    </w:p>
    <w:p w:rsidR="00912EA1" w:rsidRPr="00DC179B" w:rsidRDefault="00DC179B" w:rsidP="00D2133E">
      <w:pPr>
        <w:widowControl w:val="0"/>
        <w:shd w:val="clear" w:color="auto" w:fill="FFFFFF"/>
        <w:tabs>
          <w:tab w:val="left" w:pos="426"/>
        </w:tabs>
        <w:autoSpaceDE w:val="0"/>
        <w:autoSpaceDN w:val="0"/>
        <w:adjustRightInd w:val="0"/>
        <w:spacing w:before="274" w:after="0" w:line="240" w:lineRule="auto"/>
        <w:ind w:left="384"/>
        <w:jc w:val="both"/>
        <w:rPr>
          <w:rFonts w:ascii="Verdana" w:hAnsi="Verdana"/>
        </w:rPr>
      </w:pPr>
      <w:r w:rsidRPr="00DC179B">
        <w:rPr>
          <w:rFonts w:ascii="Verdana" w:hAnsi="Verdana"/>
          <w:spacing w:val="2"/>
          <w:lang w:val="ca-ES"/>
        </w:rPr>
        <w:t xml:space="preserve"> </w:t>
      </w:r>
    </w:p>
    <w:sectPr w:rsidR="00912EA1" w:rsidRPr="00DC17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FB"/>
    <w:multiLevelType w:val="hybridMultilevel"/>
    <w:tmpl w:val="31446250"/>
    <w:lvl w:ilvl="0" w:tplc="9ABCAE5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DE7525"/>
    <w:multiLevelType w:val="hybridMultilevel"/>
    <w:tmpl w:val="A392B8D8"/>
    <w:lvl w:ilvl="0" w:tplc="F2960C8C">
      <w:start w:val="1"/>
      <w:numFmt w:val="lowerLetter"/>
      <w:lvlText w:val="%1)"/>
      <w:lvlJc w:val="left"/>
      <w:pPr>
        <w:tabs>
          <w:tab w:val="num" w:pos="720"/>
        </w:tabs>
        <w:ind w:left="720" w:hanging="360"/>
      </w:pPr>
      <w:rPr>
        <w:rFonts w:hint="default"/>
      </w:rPr>
    </w:lvl>
    <w:lvl w:ilvl="1" w:tplc="A50C2908">
      <w:start w:val="2"/>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C247613"/>
    <w:multiLevelType w:val="hybridMultilevel"/>
    <w:tmpl w:val="12E66708"/>
    <w:lvl w:ilvl="0" w:tplc="52C6FA8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9D4008"/>
    <w:multiLevelType w:val="hybridMultilevel"/>
    <w:tmpl w:val="48CAE302"/>
    <w:lvl w:ilvl="0" w:tplc="47C6FDE8">
      <w:start w:val="1"/>
      <w:numFmt w:val="lowerLetter"/>
      <w:lvlText w:val="%1)"/>
      <w:lvlJc w:val="left"/>
      <w:pPr>
        <w:tabs>
          <w:tab w:val="num" w:pos="388"/>
        </w:tabs>
        <w:ind w:left="388" w:hanging="360"/>
      </w:pPr>
      <w:rPr>
        <w:rFonts w:hint="default"/>
      </w:rPr>
    </w:lvl>
    <w:lvl w:ilvl="1" w:tplc="0C0A0019" w:tentative="1">
      <w:start w:val="1"/>
      <w:numFmt w:val="lowerLetter"/>
      <w:lvlText w:val="%2."/>
      <w:lvlJc w:val="left"/>
      <w:pPr>
        <w:tabs>
          <w:tab w:val="num" w:pos="1108"/>
        </w:tabs>
        <w:ind w:left="1108" w:hanging="360"/>
      </w:pPr>
    </w:lvl>
    <w:lvl w:ilvl="2" w:tplc="0C0A001B" w:tentative="1">
      <w:start w:val="1"/>
      <w:numFmt w:val="lowerRoman"/>
      <w:lvlText w:val="%3."/>
      <w:lvlJc w:val="right"/>
      <w:pPr>
        <w:tabs>
          <w:tab w:val="num" w:pos="1828"/>
        </w:tabs>
        <w:ind w:left="1828" w:hanging="180"/>
      </w:pPr>
    </w:lvl>
    <w:lvl w:ilvl="3" w:tplc="0C0A000F" w:tentative="1">
      <w:start w:val="1"/>
      <w:numFmt w:val="decimal"/>
      <w:lvlText w:val="%4."/>
      <w:lvlJc w:val="left"/>
      <w:pPr>
        <w:tabs>
          <w:tab w:val="num" w:pos="2548"/>
        </w:tabs>
        <w:ind w:left="2548" w:hanging="360"/>
      </w:pPr>
    </w:lvl>
    <w:lvl w:ilvl="4" w:tplc="0C0A0019" w:tentative="1">
      <w:start w:val="1"/>
      <w:numFmt w:val="lowerLetter"/>
      <w:lvlText w:val="%5."/>
      <w:lvlJc w:val="left"/>
      <w:pPr>
        <w:tabs>
          <w:tab w:val="num" w:pos="3268"/>
        </w:tabs>
        <w:ind w:left="3268" w:hanging="360"/>
      </w:pPr>
    </w:lvl>
    <w:lvl w:ilvl="5" w:tplc="0C0A001B" w:tentative="1">
      <w:start w:val="1"/>
      <w:numFmt w:val="lowerRoman"/>
      <w:lvlText w:val="%6."/>
      <w:lvlJc w:val="right"/>
      <w:pPr>
        <w:tabs>
          <w:tab w:val="num" w:pos="3988"/>
        </w:tabs>
        <w:ind w:left="3988" w:hanging="180"/>
      </w:pPr>
    </w:lvl>
    <w:lvl w:ilvl="6" w:tplc="0C0A000F" w:tentative="1">
      <w:start w:val="1"/>
      <w:numFmt w:val="decimal"/>
      <w:lvlText w:val="%7."/>
      <w:lvlJc w:val="left"/>
      <w:pPr>
        <w:tabs>
          <w:tab w:val="num" w:pos="4708"/>
        </w:tabs>
        <w:ind w:left="4708" w:hanging="360"/>
      </w:pPr>
    </w:lvl>
    <w:lvl w:ilvl="7" w:tplc="0C0A0019" w:tentative="1">
      <w:start w:val="1"/>
      <w:numFmt w:val="lowerLetter"/>
      <w:lvlText w:val="%8."/>
      <w:lvlJc w:val="left"/>
      <w:pPr>
        <w:tabs>
          <w:tab w:val="num" w:pos="5428"/>
        </w:tabs>
        <w:ind w:left="5428" w:hanging="360"/>
      </w:pPr>
    </w:lvl>
    <w:lvl w:ilvl="8" w:tplc="0C0A001B" w:tentative="1">
      <w:start w:val="1"/>
      <w:numFmt w:val="lowerRoman"/>
      <w:lvlText w:val="%9."/>
      <w:lvlJc w:val="right"/>
      <w:pPr>
        <w:tabs>
          <w:tab w:val="num" w:pos="6148"/>
        </w:tabs>
        <w:ind w:left="6148" w:hanging="180"/>
      </w:pPr>
    </w:lvl>
  </w:abstractNum>
  <w:abstractNum w:abstractNumId="4">
    <w:nsid w:val="1AB11C6F"/>
    <w:multiLevelType w:val="hybridMultilevel"/>
    <w:tmpl w:val="E7BCA994"/>
    <w:lvl w:ilvl="0" w:tplc="B0D44E5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12"/>
        </w:tabs>
        <w:ind w:left="1412" w:hanging="360"/>
      </w:pPr>
    </w:lvl>
    <w:lvl w:ilvl="2" w:tplc="0C0A001B" w:tentative="1">
      <w:start w:val="1"/>
      <w:numFmt w:val="lowerRoman"/>
      <w:lvlText w:val="%3."/>
      <w:lvlJc w:val="right"/>
      <w:pPr>
        <w:tabs>
          <w:tab w:val="num" w:pos="2132"/>
        </w:tabs>
        <w:ind w:left="2132" w:hanging="180"/>
      </w:pPr>
    </w:lvl>
    <w:lvl w:ilvl="3" w:tplc="0C0A000F" w:tentative="1">
      <w:start w:val="1"/>
      <w:numFmt w:val="decimal"/>
      <w:lvlText w:val="%4."/>
      <w:lvlJc w:val="left"/>
      <w:pPr>
        <w:tabs>
          <w:tab w:val="num" w:pos="2852"/>
        </w:tabs>
        <w:ind w:left="2852" w:hanging="360"/>
      </w:pPr>
    </w:lvl>
    <w:lvl w:ilvl="4" w:tplc="0C0A0019" w:tentative="1">
      <w:start w:val="1"/>
      <w:numFmt w:val="lowerLetter"/>
      <w:lvlText w:val="%5."/>
      <w:lvlJc w:val="left"/>
      <w:pPr>
        <w:tabs>
          <w:tab w:val="num" w:pos="3572"/>
        </w:tabs>
        <w:ind w:left="3572" w:hanging="360"/>
      </w:pPr>
    </w:lvl>
    <w:lvl w:ilvl="5" w:tplc="0C0A001B" w:tentative="1">
      <w:start w:val="1"/>
      <w:numFmt w:val="lowerRoman"/>
      <w:lvlText w:val="%6."/>
      <w:lvlJc w:val="right"/>
      <w:pPr>
        <w:tabs>
          <w:tab w:val="num" w:pos="4292"/>
        </w:tabs>
        <w:ind w:left="4292" w:hanging="180"/>
      </w:pPr>
    </w:lvl>
    <w:lvl w:ilvl="6" w:tplc="0C0A000F" w:tentative="1">
      <w:start w:val="1"/>
      <w:numFmt w:val="decimal"/>
      <w:lvlText w:val="%7."/>
      <w:lvlJc w:val="left"/>
      <w:pPr>
        <w:tabs>
          <w:tab w:val="num" w:pos="5012"/>
        </w:tabs>
        <w:ind w:left="5012" w:hanging="360"/>
      </w:pPr>
    </w:lvl>
    <w:lvl w:ilvl="7" w:tplc="0C0A0019" w:tentative="1">
      <w:start w:val="1"/>
      <w:numFmt w:val="lowerLetter"/>
      <w:lvlText w:val="%8."/>
      <w:lvlJc w:val="left"/>
      <w:pPr>
        <w:tabs>
          <w:tab w:val="num" w:pos="5732"/>
        </w:tabs>
        <w:ind w:left="5732" w:hanging="360"/>
      </w:pPr>
    </w:lvl>
    <w:lvl w:ilvl="8" w:tplc="0C0A001B" w:tentative="1">
      <w:start w:val="1"/>
      <w:numFmt w:val="lowerRoman"/>
      <w:lvlText w:val="%9."/>
      <w:lvlJc w:val="right"/>
      <w:pPr>
        <w:tabs>
          <w:tab w:val="num" w:pos="6452"/>
        </w:tabs>
        <w:ind w:left="6452" w:hanging="180"/>
      </w:pPr>
    </w:lvl>
  </w:abstractNum>
  <w:abstractNum w:abstractNumId="5">
    <w:nsid w:val="1ABF4193"/>
    <w:multiLevelType w:val="hybridMultilevel"/>
    <w:tmpl w:val="B5B8E1B6"/>
    <w:lvl w:ilvl="0" w:tplc="52C6FA8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981780"/>
    <w:multiLevelType w:val="hybridMultilevel"/>
    <w:tmpl w:val="8E9EB424"/>
    <w:lvl w:ilvl="0" w:tplc="F134FF36">
      <w:start w:val="1"/>
      <w:numFmt w:val="lowerLetter"/>
      <w:lvlText w:val="%1)"/>
      <w:lvlJc w:val="left"/>
      <w:pPr>
        <w:tabs>
          <w:tab w:val="num" w:pos="748"/>
        </w:tabs>
        <w:ind w:left="748"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9FA260C"/>
    <w:multiLevelType w:val="hybridMultilevel"/>
    <w:tmpl w:val="B236340C"/>
    <w:lvl w:ilvl="0" w:tplc="2062A284">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2452CF"/>
    <w:multiLevelType w:val="hybridMultilevel"/>
    <w:tmpl w:val="A33CE4CA"/>
    <w:lvl w:ilvl="0" w:tplc="15E2FE90">
      <w:start w:val="1"/>
      <w:numFmt w:val="lowerLetter"/>
      <w:lvlText w:val="%1)"/>
      <w:lvlJc w:val="left"/>
      <w:pPr>
        <w:tabs>
          <w:tab w:val="num" w:pos="403"/>
        </w:tabs>
        <w:ind w:left="403" w:hanging="375"/>
      </w:pPr>
      <w:rPr>
        <w:rFonts w:hint="default"/>
      </w:rPr>
    </w:lvl>
    <w:lvl w:ilvl="1" w:tplc="0C0A0019" w:tentative="1">
      <w:start w:val="1"/>
      <w:numFmt w:val="lowerLetter"/>
      <w:lvlText w:val="%2."/>
      <w:lvlJc w:val="left"/>
      <w:pPr>
        <w:tabs>
          <w:tab w:val="num" w:pos="1108"/>
        </w:tabs>
        <w:ind w:left="1108" w:hanging="360"/>
      </w:pPr>
    </w:lvl>
    <w:lvl w:ilvl="2" w:tplc="0C0A001B" w:tentative="1">
      <w:start w:val="1"/>
      <w:numFmt w:val="lowerRoman"/>
      <w:lvlText w:val="%3."/>
      <w:lvlJc w:val="right"/>
      <w:pPr>
        <w:tabs>
          <w:tab w:val="num" w:pos="1828"/>
        </w:tabs>
        <w:ind w:left="1828" w:hanging="180"/>
      </w:pPr>
    </w:lvl>
    <w:lvl w:ilvl="3" w:tplc="0C0A000F" w:tentative="1">
      <w:start w:val="1"/>
      <w:numFmt w:val="decimal"/>
      <w:lvlText w:val="%4."/>
      <w:lvlJc w:val="left"/>
      <w:pPr>
        <w:tabs>
          <w:tab w:val="num" w:pos="2548"/>
        </w:tabs>
        <w:ind w:left="2548" w:hanging="360"/>
      </w:pPr>
    </w:lvl>
    <w:lvl w:ilvl="4" w:tplc="0C0A0019" w:tentative="1">
      <w:start w:val="1"/>
      <w:numFmt w:val="lowerLetter"/>
      <w:lvlText w:val="%5."/>
      <w:lvlJc w:val="left"/>
      <w:pPr>
        <w:tabs>
          <w:tab w:val="num" w:pos="3268"/>
        </w:tabs>
        <w:ind w:left="3268" w:hanging="360"/>
      </w:pPr>
    </w:lvl>
    <w:lvl w:ilvl="5" w:tplc="0C0A001B" w:tentative="1">
      <w:start w:val="1"/>
      <w:numFmt w:val="lowerRoman"/>
      <w:lvlText w:val="%6."/>
      <w:lvlJc w:val="right"/>
      <w:pPr>
        <w:tabs>
          <w:tab w:val="num" w:pos="3988"/>
        </w:tabs>
        <w:ind w:left="3988" w:hanging="180"/>
      </w:pPr>
    </w:lvl>
    <w:lvl w:ilvl="6" w:tplc="0C0A000F" w:tentative="1">
      <w:start w:val="1"/>
      <w:numFmt w:val="decimal"/>
      <w:lvlText w:val="%7."/>
      <w:lvlJc w:val="left"/>
      <w:pPr>
        <w:tabs>
          <w:tab w:val="num" w:pos="4708"/>
        </w:tabs>
        <w:ind w:left="4708" w:hanging="360"/>
      </w:pPr>
    </w:lvl>
    <w:lvl w:ilvl="7" w:tplc="0C0A0019" w:tentative="1">
      <w:start w:val="1"/>
      <w:numFmt w:val="lowerLetter"/>
      <w:lvlText w:val="%8."/>
      <w:lvlJc w:val="left"/>
      <w:pPr>
        <w:tabs>
          <w:tab w:val="num" w:pos="5428"/>
        </w:tabs>
        <w:ind w:left="5428" w:hanging="360"/>
      </w:pPr>
    </w:lvl>
    <w:lvl w:ilvl="8" w:tplc="0C0A001B" w:tentative="1">
      <w:start w:val="1"/>
      <w:numFmt w:val="lowerRoman"/>
      <w:lvlText w:val="%9."/>
      <w:lvlJc w:val="right"/>
      <w:pPr>
        <w:tabs>
          <w:tab w:val="num" w:pos="6148"/>
        </w:tabs>
        <w:ind w:left="6148" w:hanging="180"/>
      </w:pPr>
    </w:lvl>
  </w:abstractNum>
  <w:abstractNum w:abstractNumId="9">
    <w:nsid w:val="3A213F68"/>
    <w:multiLevelType w:val="hybridMultilevel"/>
    <w:tmpl w:val="903E2044"/>
    <w:lvl w:ilvl="0" w:tplc="F2960C8C">
      <w:start w:val="1"/>
      <w:numFmt w:val="lowerLetter"/>
      <w:lvlText w:val="%1)"/>
      <w:lvlJc w:val="left"/>
      <w:pPr>
        <w:tabs>
          <w:tab w:val="num" w:pos="388"/>
        </w:tabs>
        <w:ind w:left="388" w:hanging="360"/>
      </w:pPr>
      <w:rPr>
        <w:rFonts w:hint="default"/>
      </w:rPr>
    </w:lvl>
    <w:lvl w:ilvl="1" w:tplc="0C0A0019" w:tentative="1">
      <w:start w:val="1"/>
      <w:numFmt w:val="lowerLetter"/>
      <w:lvlText w:val="%2."/>
      <w:lvlJc w:val="left"/>
      <w:pPr>
        <w:tabs>
          <w:tab w:val="num" w:pos="1468"/>
        </w:tabs>
        <w:ind w:left="1468" w:hanging="360"/>
      </w:pPr>
    </w:lvl>
    <w:lvl w:ilvl="2" w:tplc="0C0A001B" w:tentative="1">
      <w:start w:val="1"/>
      <w:numFmt w:val="lowerRoman"/>
      <w:lvlText w:val="%3."/>
      <w:lvlJc w:val="right"/>
      <w:pPr>
        <w:tabs>
          <w:tab w:val="num" w:pos="2188"/>
        </w:tabs>
        <w:ind w:left="2188" w:hanging="180"/>
      </w:pPr>
    </w:lvl>
    <w:lvl w:ilvl="3" w:tplc="0C0A000F" w:tentative="1">
      <w:start w:val="1"/>
      <w:numFmt w:val="decimal"/>
      <w:lvlText w:val="%4."/>
      <w:lvlJc w:val="left"/>
      <w:pPr>
        <w:tabs>
          <w:tab w:val="num" w:pos="2908"/>
        </w:tabs>
        <w:ind w:left="2908" w:hanging="360"/>
      </w:pPr>
    </w:lvl>
    <w:lvl w:ilvl="4" w:tplc="0C0A0019" w:tentative="1">
      <w:start w:val="1"/>
      <w:numFmt w:val="lowerLetter"/>
      <w:lvlText w:val="%5."/>
      <w:lvlJc w:val="left"/>
      <w:pPr>
        <w:tabs>
          <w:tab w:val="num" w:pos="3628"/>
        </w:tabs>
        <w:ind w:left="3628" w:hanging="360"/>
      </w:pPr>
    </w:lvl>
    <w:lvl w:ilvl="5" w:tplc="0C0A001B" w:tentative="1">
      <w:start w:val="1"/>
      <w:numFmt w:val="lowerRoman"/>
      <w:lvlText w:val="%6."/>
      <w:lvlJc w:val="right"/>
      <w:pPr>
        <w:tabs>
          <w:tab w:val="num" w:pos="4348"/>
        </w:tabs>
        <w:ind w:left="4348" w:hanging="180"/>
      </w:pPr>
    </w:lvl>
    <w:lvl w:ilvl="6" w:tplc="0C0A000F" w:tentative="1">
      <w:start w:val="1"/>
      <w:numFmt w:val="decimal"/>
      <w:lvlText w:val="%7."/>
      <w:lvlJc w:val="left"/>
      <w:pPr>
        <w:tabs>
          <w:tab w:val="num" w:pos="5068"/>
        </w:tabs>
        <w:ind w:left="5068" w:hanging="360"/>
      </w:pPr>
    </w:lvl>
    <w:lvl w:ilvl="7" w:tplc="0C0A0019" w:tentative="1">
      <w:start w:val="1"/>
      <w:numFmt w:val="lowerLetter"/>
      <w:lvlText w:val="%8."/>
      <w:lvlJc w:val="left"/>
      <w:pPr>
        <w:tabs>
          <w:tab w:val="num" w:pos="5788"/>
        </w:tabs>
        <w:ind w:left="5788" w:hanging="360"/>
      </w:pPr>
    </w:lvl>
    <w:lvl w:ilvl="8" w:tplc="0C0A001B" w:tentative="1">
      <w:start w:val="1"/>
      <w:numFmt w:val="lowerRoman"/>
      <w:lvlText w:val="%9."/>
      <w:lvlJc w:val="right"/>
      <w:pPr>
        <w:tabs>
          <w:tab w:val="num" w:pos="6508"/>
        </w:tabs>
        <w:ind w:left="6508" w:hanging="180"/>
      </w:pPr>
    </w:lvl>
  </w:abstractNum>
  <w:abstractNum w:abstractNumId="10">
    <w:nsid w:val="41286E64"/>
    <w:multiLevelType w:val="hybridMultilevel"/>
    <w:tmpl w:val="A33CA440"/>
    <w:lvl w:ilvl="0" w:tplc="F9002EE8">
      <w:start w:val="1"/>
      <w:numFmt w:val="decimal"/>
      <w:lvlText w:val="%1."/>
      <w:lvlJc w:val="left"/>
      <w:pPr>
        <w:tabs>
          <w:tab w:val="num" w:pos="388"/>
        </w:tabs>
        <w:ind w:left="388" w:hanging="360"/>
      </w:pPr>
      <w:rPr>
        <w:rFonts w:hint="default"/>
      </w:rPr>
    </w:lvl>
    <w:lvl w:ilvl="1" w:tplc="0C0A0019" w:tentative="1">
      <w:start w:val="1"/>
      <w:numFmt w:val="lowerLetter"/>
      <w:lvlText w:val="%2."/>
      <w:lvlJc w:val="left"/>
      <w:pPr>
        <w:tabs>
          <w:tab w:val="num" w:pos="28"/>
        </w:tabs>
        <w:ind w:left="28" w:hanging="360"/>
      </w:pPr>
    </w:lvl>
    <w:lvl w:ilvl="2" w:tplc="0C0A001B" w:tentative="1">
      <w:start w:val="1"/>
      <w:numFmt w:val="lowerRoman"/>
      <w:lvlText w:val="%3."/>
      <w:lvlJc w:val="right"/>
      <w:pPr>
        <w:tabs>
          <w:tab w:val="num" w:pos="748"/>
        </w:tabs>
        <w:ind w:left="748" w:hanging="180"/>
      </w:pPr>
    </w:lvl>
    <w:lvl w:ilvl="3" w:tplc="0C0A000F" w:tentative="1">
      <w:start w:val="1"/>
      <w:numFmt w:val="decimal"/>
      <w:lvlText w:val="%4."/>
      <w:lvlJc w:val="left"/>
      <w:pPr>
        <w:tabs>
          <w:tab w:val="num" w:pos="1468"/>
        </w:tabs>
        <w:ind w:left="1468" w:hanging="360"/>
      </w:pPr>
    </w:lvl>
    <w:lvl w:ilvl="4" w:tplc="0C0A0019" w:tentative="1">
      <w:start w:val="1"/>
      <w:numFmt w:val="lowerLetter"/>
      <w:lvlText w:val="%5."/>
      <w:lvlJc w:val="left"/>
      <w:pPr>
        <w:tabs>
          <w:tab w:val="num" w:pos="2188"/>
        </w:tabs>
        <w:ind w:left="2188" w:hanging="360"/>
      </w:pPr>
    </w:lvl>
    <w:lvl w:ilvl="5" w:tplc="0C0A001B" w:tentative="1">
      <w:start w:val="1"/>
      <w:numFmt w:val="lowerRoman"/>
      <w:lvlText w:val="%6."/>
      <w:lvlJc w:val="right"/>
      <w:pPr>
        <w:tabs>
          <w:tab w:val="num" w:pos="2908"/>
        </w:tabs>
        <w:ind w:left="2908" w:hanging="180"/>
      </w:pPr>
    </w:lvl>
    <w:lvl w:ilvl="6" w:tplc="0C0A000F" w:tentative="1">
      <w:start w:val="1"/>
      <w:numFmt w:val="decimal"/>
      <w:lvlText w:val="%7."/>
      <w:lvlJc w:val="left"/>
      <w:pPr>
        <w:tabs>
          <w:tab w:val="num" w:pos="3628"/>
        </w:tabs>
        <w:ind w:left="3628" w:hanging="360"/>
      </w:pPr>
    </w:lvl>
    <w:lvl w:ilvl="7" w:tplc="0C0A0019" w:tentative="1">
      <w:start w:val="1"/>
      <w:numFmt w:val="lowerLetter"/>
      <w:lvlText w:val="%8."/>
      <w:lvlJc w:val="left"/>
      <w:pPr>
        <w:tabs>
          <w:tab w:val="num" w:pos="4348"/>
        </w:tabs>
        <w:ind w:left="4348" w:hanging="360"/>
      </w:pPr>
    </w:lvl>
    <w:lvl w:ilvl="8" w:tplc="0C0A001B" w:tentative="1">
      <w:start w:val="1"/>
      <w:numFmt w:val="lowerRoman"/>
      <w:lvlText w:val="%9."/>
      <w:lvlJc w:val="right"/>
      <w:pPr>
        <w:tabs>
          <w:tab w:val="num" w:pos="5068"/>
        </w:tabs>
        <w:ind w:left="5068" w:hanging="180"/>
      </w:pPr>
    </w:lvl>
  </w:abstractNum>
  <w:abstractNum w:abstractNumId="11">
    <w:nsid w:val="44E243B0"/>
    <w:multiLevelType w:val="hybridMultilevel"/>
    <w:tmpl w:val="F3DA8BF2"/>
    <w:lvl w:ilvl="0" w:tplc="513A93BE">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52"/>
        </w:tabs>
        <w:ind w:left="1052" w:hanging="360"/>
      </w:pPr>
    </w:lvl>
    <w:lvl w:ilvl="2" w:tplc="0C0A001B" w:tentative="1">
      <w:start w:val="1"/>
      <w:numFmt w:val="lowerRoman"/>
      <w:lvlText w:val="%3."/>
      <w:lvlJc w:val="right"/>
      <w:pPr>
        <w:tabs>
          <w:tab w:val="num" w:pos="1772"/>
        </w:tabs>
        <w:ind w:left="1772" w:hanging="180"/>
      </w:pPr>
    </w:lvl>
    <w:lvl w:ilvl="3" w:tplc="0C0A000F" w:tentative="1">
      <w:start w:val="1"/>
      <w:numFmt w:val="decimal"/>
      <w:lvlText w:val="%4."/>
      <w:lvlJc w:val="left"/>
      <w:pPr>
        <w:tabs>
          <w:tab w:val="num" w:pos="2492"/>
        </w:tabs>
        <w:ind w:left="2492" w:hanging="360"/>
      </w:pPr>
    </w:lvl>
    <w:lvl w:ilvl="4" w:tplc="0C0A0019" w:tentative="1">
      <w:start w:val="1"/>
      <w:numFmt w:val="lowerLetter"/>
      <w:lvlText w:val="%5."/>
      <w:lvlJc w:val="left"/>
      <w:pPr>
        <w:tabs>
          <w:tab w:val="num" w:pos="3212"/>
        </w:tabs>
        <w:ind w:left="3212" w:hanging="360"/>
      </w:pPr>
    </w:lvl>
    <w:lvl w:ilvl="5" w:tplc="0C0A001B" w:tentative="1">
      <w:start w:val="1"/>
      <w:numFmt w:val="lowerRoman"/>
      <w:lvlText w:val="%6."/>
      <w:lvlJc w:val="right"/>
      <w:pPr>
        <w:tabs>
          <w:tab w:val="num" w:pos="3932"/>
        </w:tabs>
        <w:ind w:left="3932" w:hanging="180"/>
      </w:pPr>
    </w:lvl>
    <w:lvl w:ilvl="6" w:tplc="0C0A000F" w:tentative="1">
      <w:start w:val="1"/>
      <w:numFmt w:val="decimal"/>
      <w:lvlText w:val="%7."/>
      <w:lvlJc w:val="left"/>
      <w:pPr>
        <w:tabs>
          <w:tab w:val="num" w:pos="4652"/>
        </w:tabs>
        <w:ind w:left="4652" w:hanging="360"/>
      </w:pPr>
    </w:lvl>
    <w:lvl w:ilvl="7" w:tplc="0C0A0019" w:tentative="1">
      <w:start w:val="1"/>
      <w:numFmt w:val="lowerLetter"/>
      <w:lvlText w:val="%8."/>
      <w:lvlJc w:val="left"/>
      <w:pPr>
        <w:tabs>
          <w:tab w:val="num" w:pos="5372"/>
        </w:tabs>
        <w:ind w:left="5372" w:hanging="360"/>
      </w:pPr>
    </w:lvl>
    <w:lvl w:ilvl="8" w:tplc="0C0A001B" w:tentative="1">
      <w:start w:val="1"/>
      <w:numFmt w:val="lowerRoman"/>
      <w:lvlText w:val="%9."/>
      <w:lvlJc w:val="right"/>
      <w:pPr>
        <w:tabs>
          <w:tab w:val="num" w:pos="6092"/>
        </w:tabs>
        <w:ind w:left="6092" w:hanging="180"/>
      </w:pPr>
    </w:lvl>
  </w:abstractNum>
  <w:abstractNum w:abstractNumId="12">
    <w:nsid w:val="45290B02"/>
    <w:multiLevelType w:val="hybridMultilevel"/>
    <w:tmpl w:val="EEB2A926"/>
    <w:lvl w:ilvl="0" w:tplc="0C0A000F">
      <w:start w:val="1"/>
      <w:numFmt w:val="decimal"/>
      <w:lvlText w:val="%1."/>
      <w:lvlJc w:val="left"/>
      <w:pPr>
        <w:tabs>
          <w:tab w:val="num" w:pos="388"/>
        </w:tabs>
        <w:ind w:left="388" w:hanging="360"/>
      </w:pPr>
    </w:lvl>
    <w:lvl w:ilvl="1" w:tplc="0C0A0019" w:tentative="1">
      <w:start w:val="1"/>
      <w:numFmt w:val="lowerLetter"/>
      <w:lvlText w:val="%2."/>
      <w:lvlJc w:val="left"/>
      <w:pPr>
        <w:tabs>
          <w:tab w:val="num" w:pos="1108"/>
        </w:tabs>
        <w:ind w:left="1108" w:hanging="360"/>
      </w:pPr>
    </w:lvl>
    <w:lvl w:ilvl="2" w:tplc="0C0A001B" w:tentative="1">
      <w:start w:val="1"/>
      <w:numFmt w:val="lowerRoman"/>
      <w:lvlText w:val="%3."/>
      <w:lvlJc w:val="right"/>
      <w:pPr>
        <w:tabs>
          <w:tab w:val="num" w:pos="1828"/>
        </w:tabs>
        <w:ind w:left="1828" w:hanging="180"/>
      </w:pPr>
    </w:lvl>
    <w:lvl w:ilvl="3" w:tplc="0C0A000F" w:tentative="1">
      <w:start w:val="1"/>
      <w:numFmt w:val="decimal"/>
      <w:lvlText w:val="%4."/>
      <w:lvlJc w:val="left"/>
      <w:pPr>
        <w:tabs>
          <w:tab w:val="num" w:pos="2548"/>
        </w:tabs>
        <w:ind w:left="2548" w:hanging="360"/>
      </w:pPr>
    </w:lvl>
    <w:lvl w:ilvl="4" w:tplc="0C0A0019" w:tentative="1">
      <w:start w:val="1"/>
      <w:numFmt w:val="lowerLetter"/>
      <w:lvlText w:val="%5."/>
      <w:lvlJc w:val="left"/>
      <w:pPr>
        <w:tabs>
          <w:tab w:val="num" w:pos="3268"/>
        </w:tabs>
        <w:ind w:left="3268" w:hanging="360"/>
      </w:pPr>
    </w:lvl>
    <w:lvl w:ilvl="5" w:tplc="0C0A001B" w:tentative="1">
      <w:start w:val="1"/>
      <w:numFmt w:val="lowerRoman"/>
      <w:lvlText w:val="%6."/>
      <w:lvlJc w:val="right"/>
      <w:pPr>
        <w:tabs>
          <w:tab w:val="num" w:pos="3988"/>
        </w:tabs>
        <w:ind w:left="3988" w:hanging="180"/>
      </w:pPr>
    </w:lvl>
    <w:lvl w:ilvl="6" w:tplc="0C0A000F" w:tentative="1">
      <w:start w:val="1"/>
      <w:numFmt w:val="decimal"/>
      <w:lvlText w:val="%7."/>
      <w:lvlJc w:val="left"/>
      <w:pPr>
        <w:tabs>
          <w:tab w:val="num" w:pos="4708"/>
        </w:tabs>
        <w:ind w:left="4708" w:hanging="360"/>
      </w:pPr>
    </w:lvl>
    <w:lvl w:ilvl="7" w:tplc="0C0A0019" w:tentative="1">
      <w:start w:val="1"/>
      <w:numFmt w:val="lowerLetter"/>
      <w:lvlText w:val="%8."/>
      <w:lvlJc w:val="left"/>
      <w:pPr>
        <w:tabs>
          <w:tab w:val="num" w:pos="5428"/>
        </w:tabs>
        <w:ind w:left="5428" w:hanging="360"/>
      </w:pPr>
    </w:lvl>
    <w:lvl w:ilvl="8" w:tplc="0C0A001B" w:tentative="1">
      <w:start w:val="1"/>
      <w:numFmt w:val="lowerRoman"/>
      <w:lvlText w:val="%9."/>
      <w:lvlJc w:val="right"/>
      <w:pPr>
        <w:tabs>
          <w:tab w:val="num" w:pos="6148"/>
        </w:tabs>
        <w:ind w:left="6148" w:hanging="180"/>
      </w:pPr>
    </w:lvl>
  </w:abstractNum>
  <w:abstractNum w:abstractNumId="13">
    <w:nsid w:val="49243C39"/>
    <w:multiLevelType w:val="hybridMultilevel"/>
    <w:tmpl w:val="2558E5F4"/>
    <w:lvl w:ilvl="0" w:tplc="B0D44E56">
      <w:start w:val="1"/>
      <w:numFmt w:val="lowerLetter"/>
      <w:lvlText w:val="%1)"/>
      <w:lvlJc w:val="left"/>
      <w:pPr>
        <w:tabs>
          <w:tab w:val="num" w:pos="748"/>
        </w:tabs>
        <w:ind w:left="748"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4EAD13BF"/>
    <w:multiLevelType w:val="hybridMultilevel"/>
    <w:tmpl w:val="97E83D4C"/>
    <w:lvl w:ilvl="0" w:tplc="52C6FA8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EE31CC4"/>
    <w:multiLevelType w:val="hybridMultilevel"/>
    <w:tmpl w:val="A558CF02"/>
    <w:lvl w:ilvl="0" w:tplc="B0D44E56">
      <w:start w:val="1"/>
      <w:numFmt w:val="lowerLetter"/>
      <w:lvlText w:val="%1)"/>
      <w:lvlJc w:val="left"/>
      <w:pPr>
        <w:tabs>
          <w:tab w:val="num" w:pos="384"/>
        </w:tabs>
        <w:ind w:left="384" w:hanging="360"/>
      </w:pPr>
      <w:rPr>
        <w:rFonts w:hint="default"/>
      </w:rPr>
    </w:lvl>
    <w:lvl w:ilvl="1" w:tplc="0C0A0019" w:tentative="1">
      <w:start w:val="1"/>
      <w:numFmt w:val="lowerLetter"/>
      <w:lvlText w:val="%2."/>
      <w:lvlJc w:val="left"/>
      <w:pPr>
        <w:tabs>
          <w:tab w:val="num" w:pos="1436"/>
        </w:tabs>
        <w:ind w:left="1436" w:hanging="360"/>
      </w:pPr>
    </w:lvl>
    <w:lvl w:ilvl="2" w:tplc="0C0A001B" w:tentative="1">
      <w:start w:val="1"/>
      <w:numFmt w:val="lowerRoman"/>
      <w:lvlText w:val="%3."/>
      <w:lvlJc w:val="right"/>
      <w:pPr>
        <w:tabs>
          <w:tab w:val="num" w:pos="2156"/>
        </w:tabs>
        <w:ind w:left="2156" w:hanging="180"/>
      </w:pPr>
    </w:lvl>
    <w:lvl w:ilvl="3" w:tplc="0C0A000F" w:tentative="1">
      <w:start w:val="1"/>
      <w:numFmt w:val="decimal"/>
      <w:lvlText w:val="%4."/>
      <w:lvlJc w:val="left"/>
      <w:pPr>
        <w:tabs>
          <w:tab w:val="num" w:pos="2876"/>
        </w:tabs>
        <w:ind w:left="2876" w:hanging="360"/>
      </w:pPr>
    </w:lvl>
    <w:lvl w:ilvl="4" w:tplc="0C0A0019" w:tentative="1">
      <w:start w:val="1"/>
      <w:numFmt w:val="lowerLetter"/>
      <w:lvlText w:val="%5."/>
      <w:lvlJc w:val="left"/>
      <w:pPr>
        <w:tabs>
          <w:tab w:val="num" w:pos="3596"/>
        </w:tabs>
        <w:ind w:left="3596" w:hanging="360"/>
      </w:pPr>
    </w:lvl>
    <w:lvl w:ilvl="5" w:tplc="0C0A001B" w:tentative="1">
      <w:start w:val="1"/>
      <w:numFmt w:val="lowerRoman"/>
      <w:lvlText w:val="%6."/>
      <w:lvlJc w:val="right"/>
      <w:pPr>
        <w:tabs>
          <w:tab w:val="num" w:pos="4316"/>
        </w:tabs>
        <w:ind w:left="4316" w:hanging="180"/>
      </w:pPr>
    </w:lvl>
    <w:lvl w:ilvl="6" w:tplc="0C0A000F" w:tentative="1">
      <w:start w:val="1"/>
      <w:numFmt w:val="decimal"/>
      <w:lvlText w:val="%7."/>
      <w:lvlJc w:val="left"/>
      <w:pPr>
        <w:tabs>
          <w:tab w:val="num" w:pos="5036"/>
        </w:tabs>
        <w:ind w:left="5036" w:hanging="360"/>
      </w:pPr>
    </w:lvl>
    <w:lvl w:ilvl="7" w:tplc="0C0A0019" w:tentative="1">
      <w:start w:val="1"/>
      <w:numFmt w:val="lowerLetter"/>
      <w:lvlText w:val="%8."/>
      <w:lvlJc w:val="left"/>
      <w:pPr>
        <w:tabs>
          <w:tab w:val="num" w:pos="5756"/>
        </w:tabs>
        <w:ind w:left="5756" w:hanging="360"/>
      </w:pPr>
    </w:lvl>
    <w:lvl w:ilvl="8" w:tplc="0C0A001B" w:tentative="1">
      <w:start w:val="1"/>
      <w:numFmt w:val="lowerRoman"/>
      <w:lvlText w:val="%9."/>
      <w:lvlJc w:val="right"/>
      <w:pPr>
        <w:tabs>
          <w:tab w:val="num" w:pos="6476"/>
        </w:tabs>
        <w:ind w:left="6476" w:hanging="180"/>
      </w:pPr>
    </w:lvl>
  </w:abstractNum>
  <w:abstractNum w:abstractNumId="16">
    <w:nsid w:val="6A1330A9"/>
    <w:multiLevelType w:val="hybridMultilevel"/>
    <w:tmpl w:val="5336D1BA"/>
    <w:lvl w:ilvl="0" w:tplc="ED509E52">
      <w:start w:val="1"/>
      <w:numFmt w:val="lowerLetter"/>
      <w:lvlText w:val="%1)"/>
      <w:lvlJc w:val="left"/>
      <w:pPr>
        <w:tabs>
          <w:tab w:val="num" w:pos="388"/>
        </w:tabs>
        <w:ind w:left="388" w:hanging="360"/>
      </w:pPr>
      <w:rPr>
        <w:rFonts w:hint="default"/>
      </w:rPr>
    </w:lvl>
    <w:lvl w:ilvl="1" w:tplc="0C0A0019" w:tentative="1">
      <w:start w:val="1"/>
      <w:numFmt w:val="lowerLetter"/>
      <w:lvlText w:val="%2."/>
      <w:lvlJc w:val="left"/>
      <w:pPr>
        <w:tabs>
          <w:tab w:val="num" w:pos="1108"/>
        </w:tabs>
        <w:ind w:left="1108" w:hanging="360"/>
      </w:pPr>
    </w:lvl>
    <w:lvl w:ilvl="2" w:tplc="0C0A001B" w:tentative="1">
      <w:start w:val="1"/>
      <w:numFmt w:val="lowerRoman"/>
      <w:lvlText w:val="%3."/>
      <w:lvlJc w:val="right"/>
      <w:pPr>
        <w:tabs>
          <w:tab w:val="num" w:pos="1828"/>
        </w:tabs>
        <w:ind w:left="1828" w:hanging="180"/>
      </w:pPr>
    </w:lvl>
    <w:lvl w:ilvl="3" w:tplc="0C0A000F" w:tentative="1">
      <w:start w:val="1"/>
      <w:numFmt w:val="decimal"/>
      <w:lvlText w:val="%4."/>
      <w:lvlJc w:val="left"/>
      <w:pPr>
        <w:tabs>
          <w:tab w:val="num" w:pos="2548"/>
        </w:tabs>
        <w:ind w:left="2548" w:hanging="360"/>
      </w:pPr>
    </w:lvl>
    <w:lvl w:ilvl="4" w:tplc="0C0A0019" w:tentative="1">
      <w:start w:val="1"/>
      <w:numFmt w:val="lowerLetter"/>
      <w:lvlText w:val="%5."/>
      <w:lvlJc w:val="left"/>
      <w:pPr>
        <w:tabs>
          <w:tab w:val="num" w:pos="3268"/>
        </w:tabs>
        <w:ind w:left="3268" w:hanging="360"/>
      </w:pPr>
    </w:lvl>
    <w:lvl w:ilvl="5" w:tplc="0C0A001B" w:tentative="1">
      <w:start w:val="1"/>
      <w:numFmt w:val="lowerRoman"/>
      <w:lvlText w:val="%6."/>
      <w:lvlJc w:val="right"/>
      <w:pPr>
        <w:tabs>
          <w:tab w:val="num" w:pos="3988"/>
        </w:tabs>
        <w:ind w:left="3988" w:hanging="180"/>
      </w:pPr>
    </w:lvl>
    <w:lvl w:ilvl="6" w:tplc="0C0A000F" w:tentative="1">
      <w:start w:val="1"/>
      <w:numFmt w:val="decimal"/>
      <w:lvlText w:val="%7."/>
      <w:lvlJc w:val="left"/>
      <w:pPr>
        <w:tabs>
          <w:tab w:val="num" w:pos="4708"/>
        </w:tabs>
        <w:ind w:left="4708" w:hanging="360"/>
      </w:pPr>
    </w:lvl>
    <w:lvl w:ilvl="7" w:tplc="0C0A0019" w:tentative="1">
      <w:start w:val="1"/>
      <w:numFmt w:val="lowerLetter"/>
      <w:lvlText w:val="%8."/>
      <w:lvlJc w:val="left"/>
      <w:pPr>
        <w:tabs>
          <w:tab w:val="num" w:pos="5428"/>
        </w:tabs>
        <w:ind w:left="5428" w:hanging="360"/>
      </w:pPr>
    </w:lvl>
    <w:lvl w:ilvl="8" w:tplc="0C0A001B" w:tentative="1">
      <w:start w:val="1"/>
      <w:numFmt w:val="lowerRoman"/>
      <w:lvlText w:val="%9."/>
      <w:lvlJc w:val="right"/>
      <w:pPr>
        <w:tabs>
          <w:tab w:val="num" w:pos="6148"/>
        </w:tabs>
        <w:ind w:left="6148" w:hanging="180"/>
      </w:pPr>
    </w:lvl>
  </w:abstractNum>
  <w:abstractNum w:abstractNumId="17">
    <w:nsid w:val="6A6C1210"/>
    <w:multiLevelType w:val="hybridMultilevel"/>
    <w:tmpl w:val="33E64FDE"/>
    <w:lvl w:ilvl="0" w:tplc="0C0A000F">
      <w:start w:val="1"/>
      <w:numFmt w:val="decimal"/>
      <w:lvlText w:val="%1."/>
      <w:lvlJc w:val="left"/>
      <w:pPr>
        <w:tabs>
          <w:tab w:val="num" w:pos="388"/>
        </w:tabs>
        <w:ind w:left="388" w:hanging="360"/>
      </w:pPr>
    </w:lvl>
    <w:lvl w:ilvl="1" w:tplc="0C0A0019" w:tentative="1">
      <w:start w:val="1"/>
      <w:numFmt w:val="lowerLetter"/>
      <w:lvlText w:val="%2."/>
      <w:lvlJc w:val="left"/>
      <w:pPr>
        <w:tabs>
          <w:tab w:val="num" w:pos="1108"/>
        </w:tabs>
        <w:ind w:left="1108" w:hanging="360"/>
      </w:pPr>
    </w:lvl>
    <w:lvl w:ilvl="2" w:tplc="0C0A001B" w:tentative="1">
      <w:start w:val="1"/>
      <w:numFmt w:val="lowerRoman"/>
      <w:lvlText w:val="%3."/>
      <w:lvlJc w:val="right"/>
      <w:pPr>
        <w:tabs>
          <w:tab w:val="num" w:pos="1828"/>
        </w:tabs>
        <w:ind w:left="1828" w:hanging="180"/>
      </w:pPr>
    </w:lvl>
    <w:lvl w:ilvl="3" w:tplc="0C0A000F" w:tentative="1">
      <w:start w:val="1"/>
      <w:numFmt w:val="decimal"/>
      <w:lvlText w:val="%4."/>
      <w:lvlJc w:val="left"/>
      <w:pPr>
        <w:tabs>
          <w:tab w:val="num" w:pos="2548"/>
        </w:tabs>
        <w:ind w:left="2548" w:hanging="360"/>
      </w:pPr>
    </w:lvl>
    <w:lvl w:ilvl="4" w:tplc="0C0A0019" w:tentative="1">
      <w:start w:val="1"/>
      <w:numFmt w:val="lowerLetter"/>
      <w:lvlText w:val="%5."/>
      <w:lvlJc w:val="left"/>
      <w:pPr>
        <w:tabs>
          <w:tab w:val="num" w:pos="3268"/>
        </w:tabs>
        <w:ind w:left="3268" w:hanging="360"/>
      </w:pPr>
    </w:lvl>
    <w:lvl w:ilvl="5" w:tplc="0C0A001B" w:tentative="1">
      <w:start w:val="1"/>
      <w:numFmt w:val="lowerRoman"/>
      <w:lvlText w:val="%6."/>
      <w:lvlJc w:val="right"/>
      <w:pPr>
        <w:tabs>
          <w:tab w:val="num" w:pos="3988"/>
        </w:tabs>
        <w:ind w:left="3988" w:hanging="180"/>
      </w:pPr>
    </w:lvl>
    <w:lvl w:ilvl="6" w:tplc="0C0A000F" w:tentative="1">
      <w:start w:val="1"/>
      <w:numFmt w:val="decimal"/>
      <w:lvlText w:val="%7."/>
      <w:lvlJc w:val="left"/>
      <w:pPr>
        <w:tabs>
          <w:tab w:val="num" w:pos="4708"/>
        </w:tabs>
        <w:ind w:left="4708" w:hanging="360"/>
      </w:pPr>
    </w:lvl>
    <w:lvl w:ilvl="7" w:tplc="0C0A0019" w:tentative="1">
      <w:start w:val="1"/>
      <w:numFmt w:val="lowerLetter"/>
      <w:lvlText w:val="%8."/>
      <w:lvlJc w:val="left"/>
      <w:pPr>
        <w:tabs>
          <w:tab w:val="num" w:pos="5428"/>
        </w:tabs>
        <w:ind w:left="5428" w:hanging="360"/>
      </w:pPr>
    </w:lvl>
    <w:lvl w:ilvl="8" w:tplc="0C0A001B" w:tentative="1">
      <w:start w:val="1"/>
      <w:numFmt w:val="lowerRoman"/>
      <w:lvlText w:val="%9."/>
      <w:lvlJc w:val="right"/>
      <w:pPr>
        <w:tabs>
          <w:tab w:val="num" w:pos="6148"/>
        </w:tabs>
        <w:ind w:left="6148" w:hanging="180"/>
      </w:pPr>
    </w:lvl>
  </w:abstractNum>
  <w:abstractNum w:abstractNumId="18">
    <w:nsid w:val="7031495B"/>
    <w:multiLevelType w:val="hybridMultilevel"/>
    <w:tmpl w:val="F71A31AE"/>
    <w:lvl w:ilvl="0" w:tplc="52C6FA8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D5B5424"/>
    <w:multiLevelType w:val="hybridMultilevel"/>
    <w:tmpl w:val="78D2B442"/>
    <w:lvl w:ilvl="0" w:tplc="F9002EE8">
      <w:start w:val="1"/>
      <w:numFmt w:val="decimal"/>
      <w:lvlText w:val="%1."/>
      <w:lvlJc w:val="left"/>
      <w:pPr>
        <w:tabs>
          <w:tab w:val="num" w:pos="388"/>
        </w:tabs>
        <w:ind w:left="388" w:hanging="360"/>
      </w:pPr>
      <w:rPr>
        <w:rFonts w:hint="default"/>
      </w:rPr>
    </w:lvl>
    <w:lvl w:ilvl="1" w:tplc="0C0A0019" w:tentative="1">
      <w:start w:val="1"/>
      <w:numFmt w:val="lowerLetter"/>
      <w:lvlText w:val="%2."/>
      <w:lvlJc w:val="left"/>
      <w:pPr>
        <w:tabs>
          <w:tab w:val="num" w:pos="28"/>
        </w:tabs>
        <w:ind w:left="28" w:hanging="360"/>
      </w:pPr>
    </w:lvl>
    <w:lvl w:ilvl="2" w:tplc="0C0A001B" w:tentative="1">
      <w:start w:val="1"/>
      <w:numFmt w:val="lowerRoman"/>
      <w:lvlText w:val="%3."/>
      <w:lvlJc w:val="right"/>
      <w:pPr>
        <w:tabs>
          <w:tab w:val="num" w:pos="748"/>
        </w:tabs>
        <w:ind w:left="748" w:hanging="180"/>
      </w:pPr>
    </w:lvl>
    <w:lvl w:ilvl="3" w:tplc="0C0A000F" w:tentative="1">
      <w:start w:val="1"/>
      <w:numFmt w:val="decimal"/>
      <w:lvlText w:val="%4."/>
      <w:lvlJc w:val="left"/>
      <w:pPr>
        <w:tabs>
          <w:tab w:val="num" w:pos="1468"/>
        </w:tabs>
        <w:ind w:left="1468" w:hanging="360"/>
      </w:pPr>
    </w:lvl>
    <w:lvl w:ilvl="4" w:tplc="0C0A0019" w:tentative="1">
      <w:start w:val="1"/>
      <w:numFmt w:val="lowerLetter"/>
      <w:lvlText w:val="%5."/>
      <w:lvlJc w:val="left"/>
      <w:pPr>
        <w:tabs>
          <w:tab w:val="num" w:pos="2188"/>
        </w:tabs>
        <w:ind w:left="2188" w:hanging="360"/>
      </w:pPr>
    </w:lvl>
    <w:lvl w:ilvl="5" w:tplc="0C0A001B" w:tentative="1">
      <w:start w:val="1"/>
      <w:numFmt w:val="lowerRoman"/>
      <w:lvlText w:val="%6."/>
      <w:lvlJc w:val="right"/>
      <w:pPr>
        <w:tabs>
          <w:tab w:val="num" w:pos="2908"/>
        </w:tabs>
        <w:ind w:left="2908" w:hanging="180"/>
      </w:pPr>
    </w:lvl>
    <w:lvl w:ilvl="6" w:tplc="0C0A000F" w:tentative="1">
      <w:start w:val="1"/>
      <w:numFmt w:val="decimal"/>
      <w:lvlText w:val="%7."/>
      <w:lvlJc w:val="left"/>
      <w:pPr>
        <w:tabs>
          <w:tab w:val="num" w:pos="3628"/>
        </w:tabs>
        <w:ind w:left="3628" w:hanging="360"/>
      </w:pPr>
    </w:lvl>
    <w:lvl w:ilvl="7" w:tplc="0C0A0019" w:tentative="1">
      <w:start w:val="1"/>
      <w:numFmt w:val="lowerLetter"/>
      <w:lvlText w:val="%8."/>
      <w:lvlJc w:val="left"/>
      <w:pPr>
        <w:tabs>
          <w:tab w:val="num" w:pos="4348"/>
        </w:tabs>
        <w:ind w:left="4348" w:hanging="360"/>
      </w:pPr>
    </w:lvl>
    <w:lvl w:ilvl="8" w:tplc="0C0A001B" w:tentative="1">
      <w:start w:val="1"/>
      <w:numFmt w:val="lowerRoman"/>
      <w:lvlText w:val="%9."/>
      <w:lvlJc w:val="right"/>
      <w:pPr>
        <w:tabs>
          <w:tab w:val="num" w:pos="5068"/>
        </w:tabs>
        <w:ind w:left="5068" w:hanging="180"/>
      </w:pPr>
    </w:lvl>
  </w:abstractNum>
  <w:num w:numId="1">
    <w:abstractNumId w:val="3"/>
  </w:num>
  <w:num w:numId="2">
    <w:abstractNumId w:val="16"/>
  </w:num>
  <w:num w:numId="3">
    <w:abstractNumId w:val="8"/>
  </w:num>
  <w:num w:numId="4">
    <w:abstractNumId w:val="17"/>
  </w:num>
  <w:num w:numId="5">
    <w:abstractNumId w:val="12"/>
  </w:num>
  <w:num w:numId="6">
    <w:abstractNumId w:val="0"/>
  </w:num>
  <w:num w:numId="7">
    <w:abstractNumId w:val="1"/>
  </w:num>
  <w:num w:numId="8">
    <w:abstractNumId w:val="9"/>
  </w:num>
  <w:num w:numId="9">
    <w:abstractNumId w:val="19"/>
  </w:num>
  <w:num w:numId="10">
    <w:abstractNumId w:val="6"/>
  </w:num>
  <w:num w:numId="11">
    <w:abstractNumId w:val="10"/>
  </w:num>
  <w:num w:numId="12">
    <w:abstractNumId w:val="13"/>
  </w:num>
  <w:num w:numId="13">
    <w:abstractNumId w:val="11"/>
  </w:num>
  <w:num w:numId="14">
    <w:abstractNumId w:val="18"/>
  </w:num>
  <w:num w:numId="15">
    <w:abstractNumId w:val="5"/>
  </w:num>
  <w:num w:numId="16">
    <w:abstractNumId w:val="14"/>
  </w:num>
  <w:num w:numId="17">
    <w:abstractNumId w:val="15"/>
  </w:num>
  <w:num w:numId="18">
    <w:abstractNumId w:val="2"/>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179B"/>
    <w:rsid w:val="00912EA1"/>
    <w:rsid w:val="00D2133E"/>
    <w:rsid w:val="00DC17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2303</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Betúlia</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Cunill</dc:creator>
  <cp:keywords/>
  <dc:description/>
  <cp:lastModifiedBy>Gerard Cunill</cp:lastModifiedBy>
  <cp:revision>2</cp:revision>
  <dcterms:created xsi:type="dcterms:W3CDTF">2012-05-10T10:27:00Z</dcterms:created>
  <dcterms:modified xsi:type="dcterms:W3CDTF">2012-05-10T10:46:00Z</dcterms:modified>
</cp:coreProperties>
</file>